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05"/>
          <w:tab w:val="left" w:pos="5400"/>
          <w:tab w:val="left" w:pos="6660"/>
        </w:tabs>
        <w:spacing w:line="600" w:lineRule="exact"/>
        <w:jc w:val="lef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ascii="方正黑体_GBK" w:eastAsia="方正黑体_GBK"/>
          <w:sz w:val="32"/>
          <w:szCs w:val="32"/>
        </w:rPr>
        <w:t>2</w:t>
      </w:r>
    </w:p>
    <w:p>
      <w:pPr>
        <w:tabs>
          <w:tab w:val="left" w:pos="3305"/>
          <w:tab w:val="left" w:pos="5400"/>
          <w:tab w:val="left" w:pos="6660"/>
        </w:tabs>
        <w:spacing w:line="280" w:lineRule="exact"/>
        <w:jc w:val="left"/>
        <w:rPr>
          <w:rFonts w:ascii="方正黑体_GBK" w:eastAsia="方正黑体_GBK"/>
          <w:sz w:val="32"/>
          <w:szCs w:val="32"/>
        </w:rPr>
      </w:pPr>
    </w:p>
    <w:p>
      <w:pPr>
        <w:tabs>
          <w:tab w:val="left" w:pos="5400"/>
          <w:tab w:val="left" w:pos="6660"/>
        </w:tabs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绿色建筑项目材料清单</w:t>
      </w:r>
    </w:p>
    <w:p>
      <w:pPr>
        <w:jc w:val="center"/>
        <w:rPr>
          <w:rFonts w:eastAsia="黑体"/>
          <w:b/>
          <w:sz w:val="30"/>
          <w:szCs w:val="30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09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项目名称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序号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材料列表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1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全套竣工图纸和相关计算文件（</w:t>
            </w:r>
            <w:r>
              <w:rPr>
                <w:rFonts w:eastAsia="黑体"/>
                <w:sz w:val="24"/>
                <w:szCs w:val="24"/>
              </w:rPr>
              <w:t>建筑、结构、水、电、暖、景观、装修等</w:t>
            </w:r>
            <w:r>
              <w:rPr>
                <w:rFonts w:hint="eastAsia" w:eastAsia="黑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sz w:val="24"/>
                <w:szCs w:val="24"/>
              </w:rPr>
              <w:t>2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施工图审查合格报告（含绿色建筑专项审查合格报告）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sz w:val="24"/>
                <w:szCs w:val="24"/>
              </w:rPr>
              <w:t>3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绿色建筑方案文本（报批）、绿色建筑设计专项说明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sz w:val="24"/>
                <w:szCs w:val="24"/>
              </w:rPr>
              <w:t>4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模拟分析报告（控制项必提，评分项根据项目确定）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sz w:val="24"/>
                <w:szCs w:val="24"/>
              </w:rPr>
              <w:t>5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绿色建筑施工图审查集成表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sz w:val="24"/>
                <w:szCs w:val="24"/>
              </w:rPr>
              <w:t>6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环评登记表或报告书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sz w:val="24"/>
                <w:szCs w:val="24"/>
              </w:rPr>
              <w:t>7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土壤氡浓度检测报告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sz w:val="24"/>
                <w:szCs w:val="24"/>
              </w:rPr>
              <w:t>8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日照分析模拟报告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sz w:val="24"/>
                <w:szCs w:val="24"/>
              </w:rPr>
              <w:t>9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建筑工程造价决算表及土建工程决算书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1</w:t>
            </w:r>
            <w:r>
              <w:rPr>
                <w:rFonts w:eastAsia="黑体"/>
                <w:b/>
                <w:sz w:val="24"/>
                <w:szCs w:val="24"/>
              </w:rPr>
              <w:t>0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产品型式检验报告、出厂检验报告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sz w:val="24"/>
                <w:szCs w:val="24"/>
              </w:rPr>
              <w:t>11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产品进场验收/复验记录、分项工程和检验批的质量验收记录</w:t>
            </w:r>
            <w:r>
              <w:rPr>
                <w:rFonts w:eastAsia="黑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  <w:r>
              <w:rPr>
                <w:rFonts w:hint="eastAsia" w:eastAsia="黑体"/>
                <w:b/>
                <w:sz w:val="30"/>
                <w:szCs w:val="30"/>
              </w:rPr>
              <w:t>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1</w:t>
            </w:r>
            <w:r>
              <w:rPr>
                <w:rFonts w:eastAsia="黑体"/>
                <w:b/>
                <w:sz w:val="24"/>
                <w:szCs w:val="24"/>
              </w:rPr>
              <w:t>2</w:t>
            </w: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现场检测报告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eastAsia="黑体"/>
                <w:b/>
                <w:sz w:val="24"/>
                <w:szCs w:val="24"/>
              </w:rPr>
            </w:pPr>
            <w:r>
              <w:rPr>
                <w:rFonts w:hint="eastAsia" w:eastAsia="黑体"/>
                <w:b/>
                <w:sz w:val="24"/>
                <w:szCs w:val="24"/>
              </w:rPr>
              <w:t>备注</w:t>
            </w:r>
          </w:p>
        </w:tc>
        <w:tc>
          <w:tcPr>
            <w:tcW w:w="7280" w:type="dxa"/>
            <w:gridSpan w:val="2"/>
            <w:vAlign w:val="center"/>
          </w:tcPr>
          <w:p>
            <w:pPr>
              <w:jc w:val="left"/>
              <w:rPr>
                <w:rFonts w:eastAsia="黑体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spacing w:line="20" w:lineRule="exact"/>
        <w:rPr>
          <w:rFonts w:hint="eastAsia" w:eastAsia="黑体"/>
          <w:b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6628"/>
    <w:rsid w:val="00092972"/>
    <w:rsid w:val="000E3EEA"/>
    <w:rsid w:val="0015688E"/>
    <w:rsid w:val="001A423B"/>
    <w:rsid w:val="001A6B04"/>
    <w:rsid w:val="002661F9"/>
    <w:rsid w:val="00276A6C"/>
    <w:rsid w:val="002D525F"/>
    <w:rsid w:val="002F4D89"/>
    <w:rsid w:val="00321AA3"/>
    <w:rsid w:val="00334A33"/>
    <w:rsid w:val="00355395"/>
    <w:rsid w:val="003A0FE8"/>
    <w:rsid w:val="00496697"/>
    <w:rsid w:val="006240FE"/>
    <w:rsid w:val="00745955"/>
    <w:rsid w:val="00751E25"/>
    <w:rsid w:val="00863901"/>
    <w:rsid w:val="009A797D"/>
    <w:rsid w:val="00A344DD"/>
    <w:rsid w:val="00A61419"/>
    <w:rsid w:val="00AA4D55"/>
    <w:rsid w:val="00B11A65"/>
    <w:rsid w:val="00B41592"/>
    <w:rsid w:val="00B86CF9"/>
    <w:rsid w:val="00B90E67"/>
    <w:rsid w:val="00B96371"/>
    <w:rsid w:val="00BE055A"/>
    <w:rsid w:val="00C65A3A"/>
    <w:rsid w:val="00C85EF0"/>
    <w:rsid w:val="00DA46D1"/>
    <w:rsid w:val="00DA57E4"/>
    <w:rsid w:val="00DB7DA7"/>
    <w:rsid w:val="00E26628"/>
    <w:rsid w:val="00E315BF"/>
    <w:rsid w:val="00F93D15"/>
    <w:rsid w:val="00F93D9C"/>
    <w:rsid w:val="6EAD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308</Characters>
  <Lines>2</Lines>
  <Paragraphs>1</Paragraphs>
  <TotalTime>58</TotalTime>
  <ScaleCrop>false</ScaleCrop>
  <LinksUpToDate>false</LinksUpToDate>
  <CharactersWithSpaces>360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2018-10-18T09:08:00Z</dcterms:created>
  <dc:creator>廖晟</dc:creator>
  <cp:lastModifiedBy>Administrator</cp:lastModifiedBy>
  <cp:lastPrinted>2020-06-16T01:48:00Z</cp:lastPrinted>
  <dcterms:modified xsi:type="dcterms:W3CDTF">2021-07-01T02:47:19Z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