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eastAsia="方正黑体_GBK" w:cs="方正黑体_GBK"/>
          <w:sz w:val="32"/>
          <w:szCs w:val="32"/>
        </w:rPr>
      </w:pPr>
      <w:r>
        <w:rPr>
          <w:rFonts w:hint="eastAsia" w:ascii="方正黑体_GBK" w:eastAsia="方正黑体_GBK" w:cs="方正黑体_GBK"/>
          <w:sz w:val="32"/>
          <w:szCs w:val="32"/>
        </w:rPr>
        <w:t>附件</w:t>
      </w:r>
      <w:r>
        <w:rPr>
          <w:rFonts w:ascii="方正黑体_GBK" w:eastAsia="方正黑体_GBK" w:cs="方正黑体_GBK"/>
          <w:sz w:val="32"/>
          <w:szCs w:val="32"/>
        </w:rPr>
        <w:t>4</w:t>
      </w:r>
    </w:p>
    <w:p>
      <w:pPr>
        <w:rPr>
          <w:rFonts w:eastAsia="仿宋_GB2312"/>
          <w:sz w:val="32"/>
          <w:szCs w:val="32"/>
        </w:rPr>
      </w:pPr>
    </w:p>
    <w:p>
      <w:pPr>
        <w:spacing w:line="520" w:lineRule="exact"/>
        <w:ind w:right="159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 w:cs="方正小标宋_GBK"/>
          <w:sz w:val="44"/>
          <w:szCs w:val="44"/>
        </w:rPr>
        <w:t>检</w:t>
      </w:r>
      <w:bookmarkStart w:id="0" w:name="_GoBack"/>
      <w:bookmarkEnd w:id="0"/>
      <w:r>
        <w:rPr>
          <w:rFonts w:hint="eastAsia" w:ascii="方正小标宋_GBK" w:eastAsia="方正小标宋_GBK" w:cs="方正小标宋_GBK"/>
          <w:sz w:val="44"/>
          <w:szCs w:val="44"/>
        </w:rPr>
        <w:t>查工作联系表</w:t>
      </w:r>
    </w:p>
    <w:p>
      <w:pPr>
        <w:spacing w:line="240" w:lineRule="exact"/>
        <w:ind w:right="159"/>
        <w:jc w:val="center"/>
        <w:rPr>
          <w:rFonts w:ascii="方正小标宋_GBK" w:eastAsia="方正小标宋_GBK"/>
          <w:sz w:val="44"/>
          <w:szCs w:val="44"/>
        </w:rPr>
      </w:pPr>
    </w:p>
    <w:p>
      <w:pPr>
        <w:spacing w:line="240" w:lineRule="exact"/>
        <w:ind w:right="159"/>
        <w:jc w:val="center"/>
        <w:rPr>
          <w:rFonts w:ascii="方正小标宋_GBK" w:eastAsia="方正小标宋_GBK"/>
          <w:sz w:val="44"/>
          <w:szCs w:val="44"/>
        </w:rPr>
      </w:pPr>
    </w:p>
    <w:tbl>
      <w:tblPr>
        <w:tblStyle w:val="5"/>
        <w:tblW w:w="947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3273"/>
        <w:gridCol w:w="2216"/>
        <w:gridCol w:w="2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</w:tcPr>
          <w:p>
            <w:pPr>
              <w:ind w:right="160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 w:cs="方正仿宋_GBK"/>
                <w:sz w:val="32"/>
                <w:szCs w:val="32"/>
              </w:rPr>
              <w:t>姓</w:t>
            </w:r>
            <w:r>
              <w:rPr>
                <w:rFonts w:ascii="方正仿宋_GBK" w:eastAsia="方正仿宋_GBK" w:cs="方正仿宋_GBK"/>
                <w:sz w:val="32"/>
                <w:szCs w:val="32"/>
              </w:rPr>
              <w:t xml:space="preserve">  </w:t>
            </w:r>
            <w:r>
              <w:rPr>
                <w:rFonts w:hint="eastAsia" w:ascii="方正仿宋_GBK" w:eastAsia="方正仿宋_GBK" w:cs="方正仿宋_GBK"/>
                <w:sz w:val="32"/>
                <w:szCs w:val="32"/>
              </w:rPr>
              <w:t>名</w:t>
            </w:r>
          </w:p>
        </w:tc>
        <w:tc>
          <w:tcPr>
            <w:tcW w:w="3273" w:type="dxa"/>
          </w:tcPr>
          <w:p>
            <w:pPr>
              <w:ind w:right="160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 w:cs="方正仿宋_GBK"/>
                <w:sz w:val="32"/>
                <w:szCs w:val="32"/>
              </w:rPr>
              <w:t>单</w:t>
            </w:r>
            <w:r>
              <w:rPr>
                <w:rFonts w:ascii="方正仿宋_GBK" w:eastAsia="方正仿宋_GBK" w:cs="方正仿宋_GBK"/>
                <w:sz w:val="32"/>
                <w:szCs w:val="32"/>
              </w:rPr>
              <w:t xml:space="preserve">  </w:t>
            </w:r>
            <w:r>
              <w:rPr>
                <w:rFonts w:hint="eastAsia" w:ascii="方正仿宋_GBK" w:eastAsia="方正仿宋_GBK" w:cs="方正仿宋_GBK"/>
                <w:sz w:val="32"/>
                <w:szCs w:val="32"/>
              </w:rPr>
              <w:t>位</w:t>
            </w:r>
          </w:p>
        </w:tc>
        <w:tc>
          <w:tcPr>
            <w:tcW w:w="2216" w:type="dxa"/>
          </w:tcPr>
          <w:p>
            <w:pPr>
              <w:ind w:right="160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 w:cs="方正仿宋_GBK"/>
                <w:sz w:val="32"/>
                <w:szCs w:val="32"/>
              </w:rPr>
              <w:t>职</w:t>
            </w:r>
            <w:r>
              <w:rPr>
                <w:rFonts w:ascii="方正仿宋_GBK" w:eastAsia="方正仿宋_GBK" w:cs="方正仿宋_GBK"/>
                <w:sz w:val="32"/>
                <w:szCs w:val="32"/>
              </w:rPr>
              <w:t xml:space="preserve">  </w:t>
            </w:r>
            <w:r>
              <w:rPr>
                <w:rFonts w:hint="eastAsia" w:ascii="方正仿宋_GBK" w:eastAsia="方正仿宋_GBK" w:cs="方正仿宋_GBK"/>
                <w:sz w:val="32"/>
                <w:szCs w:val="32"/>
              </w:rPr>
              <w:t>务</w:t>
            </w:r>
          </w:p>
        </w:tc>
        <w:tc>
          <w:tcPr>
            <w:tcW w:w="2357" w:type="dxa"/>
          </w:tcPr>
          <w:p>
            <w:pPr>
              <w:ind w:right="160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 w:cs="方正仿宋_GBK"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632" w:type="dxa"/>
          </w:tcPr>
          <w:p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273" w:type="dxa"/>
          </w:tcPr>
          <w:p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16" w:type="dxa"/>
          </w:tcPr>
          <w:p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357" w:type="dxa"/>
          </w:tcPr>
          <w:p>
            <w:pPr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632" w:type="dxa"/>
          </w:tcPr>
          <w:p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273" w:type="dxa"/>
          </w:tcPr>
          <w:p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16" w:type="dxa"/>
          </w:tcPr>
          <w:p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357" w:type="dxa"/>
          </w:tcPr>
          <w:p>
            <w:pPr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ind w:right="16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trackRevisions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KGWebUrl" w:val="http://172.25.3.60:8060/weaver/weaver.file.FileDownload?fileid=13873&amp;type=document"/>
  </w:docVars>
  <w:rsids>
    <w:rsidRoot w:val="00010A52"/>
    <w:rsid w:val="00010A52"/>
    <w:rsid w:val="00062347"/>
    <w:rsid w:val="00084477"/>
    <w:rsid w:val="000D11A4"/>
    <w:rsid w:val="000F5851"/>
    <w:rsid w:val="00124ECC"/>
    <w:rsid w:val="00230901"/>
    <w:rsid w:val="00235368"/>
    <w:rsid w:val="002D71C3"/>
    <w:rsid w:val="002F21E8"/>
    <w:rsid w:val="002F2698"/>
    <w:rsid w:val="002F69AA"/>
    <w:rsid w:val="00301C38"/>
    <w:rsid w:val="00303986"/>
    <w:rsid w:val="0040527A"/>
    <w:rsid w:val="00473590"/>
    <w:rsid w:val="00496697"/>
    <w:rsid w:val="004D241A"/>
    <w:rsid w:val="004D7D1A"/>
    <w:rsid w:val="00543CF9"/>
    <w:rsid w:val="00595542"/>
    <w:rsid w:val="0063574E"/>
    <w:rsid w:val="006A75D3"/>
    <w:rsid w:val="006F5C47"/>
    <w:rsid w:val="007D71CC"/>
    <w:rsid w:val="00947442"/>
    <w:rsid w:val="00971BB7"/>
    <w:rsid w:val="009C39DA"/>
    <w:rsid w:val="00BB2F37"/>
    <w:rsid w:val="00C9058D"/>
    <w:rsid w:val="00CB1CDD"/>
    <w:rsid w:val="00CD3DAF"/>
    <w:rsid w:val="00D20E91"/>
    <w:rsid w:val="00E27108"/>
    <w:rsid w:val="00ED4CB9"/>
    <w:rsid w:val="00F0078D"/>
    <w:rsid w:val="37677F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4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7">
    <w:name w:val="页眉 Char"/>
    <w:link w:val="4"/>
    <w:semiHidden/>
    <w:locked/>
    <w:uiPriority w:val="99"/>
    <w:rPr>
      <w:sz w:val="18"/>
      <w:szCs w:val="18"/>
    </w:rPr>
  </w:style>
  <w:style w:type="character" w:customStyle="1" w:styleId="8">
    <w:name w:val="页脚 Char"/>
    <w:link w:val="3"/>
    <w:semiHidden/>
    <w:locked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43</Characters>
  <Lines>1</Lines>
  <Paragraphs>1</Paragraphs>
  <TotalTime>0</TotalTime>
  <ScaleCrop>false</ScaleCrop>
  <LinksUpToDate>false</LinksUpToDate>
  <CharactersWithSpaces>49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2020-07-03T03:59:00Z</dcterms:created>
  <dc:creator>梁立新</dc:creator>
  <cp:lastModifiedBy>Administrator</cp:lastModifiedBy>
  <dcterms:modified xsi:type="dcterms:W3CDTF">2021-07-01T02:47:37Z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