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60" w:lineRule="auto"/>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u w:val="none"/>
        </w:rPr>
        <w:t>关于召开监理企业改革发展经验交流会的通知</w:t>
      </w:r>
    </w:p>
    <w:p>
      <w:pPr>
        <w:pStyle w:val="4"/>
        <w:keepNext w:val="0"/>
        <w:keepLines w:val="0"/>
        <w:widowControl/>
        <w:suppressLineNumbers w:val="0"/>
        <w:jc w:val="center"/>
        <w:rPr>
          <w:rFonts w:hint="default" w:ascii="Times New Roman" w:hAnsi="Times New Roman" w:eastAsia="方正仿宋_GBK" w:cs="Times New Roman"/>
          <w:b w:val="0"/>
          <w:bCs w:val="0"/>
          <w:sz w:val="32"/>
          <w:szCs w:val="32"/>
          <w:u w:val="none"/>
        </w:rPr>
      </w:pPr>
    </w:p>
    <w:p>
      <w:pPr>
        <w:pStyle w:val="4"/>
        <w:keepNext w:val="0"/>
        <w:keepLines w:val="0"/>
        <w:widowControl/>
        <w:suppressLineNumbers w:val="0"/>
        <w:jc w:val="center"/>
        <w:rPr>
          <w:rFonts w:hint="default" w:ascii="Times New Roman" w:hAnsi="Times New Roman" w:eastAsia="方正仿宋_GBK" w:cs="Times New Roman"/>
          <w:sz w:val="32"/>
          <w:szCs w:val="32"/>
        </w:rPr>
      </w:pPr>
      <w:bookmarkStart w:id="0" w:name="_GoBack"/>
      <w:r>
        <w:rPr>
          <w:rFonts w:hint="default" w:ascii="Times New Roman" w:hAnsi="Times New Roman" w:eastAsia="方正仿宋_GBK" w:cs="Times New Roman"/>
          <w:b w:val="0"/>
          <w:bCs w:val="0"/>
          <w:sz w:val="32"/>
          <w:szCs w:val="32"/>
          <w:u w:val="none"/>
        </w:rPr>
        <w:t>中建监协〔2023〕30号</w:t>
      </w:r>
    </w:p>
    <w:bookmarkEnd w:id="0"/>
    <w:p>
      <w:pPr>
        <w:pStyle w:val="4"/>
        <w:keepNext w:val="0"/>
        <w:keepLines w:val="0"/>
        <w:widowControl/>
        <w:suppressLineNumbers w:val="0"/>
        <w:rPr>
          <w:rFonts w:hint="default" w:ascii="Times New Roman" w:hAnsi="Times New Roman" w:eastAsia="方正仿宋_GBK" w:cs="Times New Roman"/>
          <w:sz w:val="32"/>
          <w:szCs w:val="32"/>
        </w:rPr>
      </w:pPr>
    </w:p>
    <w:p>
      <w:pPr>
        <w:pStyle w:val="4"/>
        <w:keepNext w:val="0"/>
        <w:keepLines w:val="0"/>
        <w:widowControl/>
        <w:suppressLineNumbers w:val="0"/>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u w:val="none"/>
        </w:rPr>
        <w:t>各省、自治区、直辖市建设监理协会，有关行业建设监理专业委员会，中国建设监理协会各分会，各会员单位：</w:t>
      </w:r>
    </w:p>
    <w:p>
      <w:pPr>
        <w:pStyle w:val="4"/>
        <w:keepNext w:val="0"/>
        <w:keepLines w:val="0"/>
        <w:widowControl/>
        <w:suppressLineNumbers w:val="0"/>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u w:val="none"/>
        </w:rPr>
        <w:t>　　为全面贯彻全国住房和城乡建设工作会议精神，进一步落实《国务院办公厅关于促进建筑业持续健康发展的意见》(国办发〔2017〕19号)、《国务院办公厅转发住房城乡建设部关于完善质量保障体系提升建筑工程品质指导意见的通知》(国办函〔2019〕92号)，促进建筑业高质量发展，提升监理企业管理水平，交流监理企业应对改革带来的机遇与挑战及创新发展的经验，协会定于7月27日在甘肃兰州举办“监理企业改革发展经验交流会”，现将有关事项通知如下：</w:t>
      </w:r>
    </w:p>
    <w:p>
      <w:pPr>
        <w:pStyle w:val="4"/>
        <w:keepNext w:val="0"/>
        <w:keepLines w:val="0"/>
        <w:widowControl/>
        <w:suppressLineNumbers w:val="0"/>
        <w:rPr>
          <w:rFonts w:hint="default" w:ascii="Times New Roman" w:hAnsi="Times New Roman" w:eastAsia="方正仿宋_GBK" w:cs="Times New Roman"/>
          <w:sz w:val="32"/>
          <w:szCs w:val="32"/>
        </w:rPr>
      </w:pPr>
      <w:r>
        <w:rPr>
          <w:rStyle w:val="7"/>
          <w:rFonts w:hint="default" w:ascii="Times New Roman" w:hAnsi="Times New Roman" w:eastAsia="方正仿宋_GBK" w:cs="Times New Roman"/>
          <w:sz w:val="32"/>
          <w:szCs w:val="32"/>
          <w:u w:val="none"/>
        </w:rPr>
        <w:t>　　一、会议时间、地点</w:t>
      </w:r>
    </w:p>
    <w:p>
      <w:pPr>
        <w:pStyle w:val="4"/>
        <w:keepNext w:val="0"/>
        <w:keepLines w:val="0"/>
        <w:widowControl/>
        <w:suppressLineNumbers w:val="0"/>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u w:val="none"/>
        </w:rPr>
        <w:t>　　（一）时间：2023年7月26日9:00-22:00报到，7月 27日开会，会期一天。</w:t>
      </w:r>
    </w:p>
    <w:p>
      <w:pPr>
        <w:pStyle w:val="4"/>
        <w:keepNext w:val="0"/>
        <w:keepLines w:val="0"/>
        <w:widowControl/>
        <w:suppressLineNumbers w:val="0"/>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u w:val="none"/>
        </w:rPr>
        <w:t>　　（二）地点：奥体中心兰州奥体如意华玺/如意鎏璟酒店三楼华玺厅（地址：甘肃省兰州市七里河区大滩中路13号A栋，电话：0931-8650888）。</w:t>
      </w:r>
    </w:p>
    <w:p>
      <w:pPr>
        <w:pStyle w:val="4"/>
        <w:keepNext w:val="0"/>
        <w:keepLines w:val="0"/>
        <w:widowControl/>
        <w:suppressLineNumbers w:val="0"/>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u w:val="none"/>
        </w:rPr>
        <w:t>　</w:t>
      </w:r>
      <w:r>
        <w:rPr>
          <w:rStyle w:val="7"/>
          <w:rFonts w:hint="default" w:ascii="Times New Roman" w:hAnsi="Times New Roman" w:eastAsia="方正仿宋_GBK" w:cs="Times New Roman"/>
          <w:sz w:val="32"/>
          <w:szCs w:val="32"/>
          <w:u w:val="none"/>
        </w:rPr>
        <w:t>　二、会议内容</w:t>
      </w:r>
    </w:p>
    <w:p>
      <w:pPr>
        <w:pStyle w:val="4"/>
        <w:keepNext w:val="0"/>
        <w:keepLines w:val="0"/>
        <w:widowControl/>
        <w:suppressLineNumbers w:val="0"/>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u w:val="none"/>
        </w:rPr>
        <w:t>　　（一）监理企业向上下游拓展过程中实施的企业并购、合并、重组等经营战略实践经验；</w:t>
      </w:r>
    </w:p>
    <w:p>
      <w:pPr>
        <w:pStyle w:val="4"/>
        <w:keepNext w:val="0"/>
        <w:keepLines w:val="0"/>
        <w:widowControl/>
        <w:suppressLineNumbers w:val="0"/>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u w:val="none"/>
        </w:rPr>
        <w:t>　　（二）监理企业在实施人才战略、建立合理薪酬分配机制等方面的经验；</w:t>
      </w:r>
    </w:p>
    <w:p>
      <w:pPr>
        <w:pStyle w:val="4"/>
        <w:keepNext w:val="0"/>
        <w:keepLines w:val="0"/>
        <w:widowControl/>
        <w:suppressLineNumbers w:val="0"/>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u w:val="none"/>
        </w:rPr>
        <w:t>　　（三）监理企业在树立品牌文化、企业形象中的经验；</w:t>
      </w:r>
    </w:p>
    <w:p>
      <w:pPr>
        <w:pStyle w:val="4"/>
        <w:keepNext w:val="0"/>
        <w:keepLines w:val="0"/>
        <w:widowControl/>
        <w:suppressLineNumbers w:val="0"/>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u w:val="none"/>
        </w:rPr>
        <w:t>　　（四）监理企业改革创新发展战略经验；</w:t>
      </w:r>
    </w:p>
    <w:p>
      <w:pPr>
        <w:pStyle w:val="4"/>
        <w:keepNext w:val="0"/>
        <w:keepLines w:val="0"/>
        <w:widowControl/>
        <w:suppressLineNumbers w:val="0"/>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u w:val="none"/>
        </w:rPr>
        <w:t>　　（五）监理企业适应市场发展方面相关的实践经验等。</w:t>
      </w:r>
    </w:p>
    <w:p>
      <w:pPr>
        <w:pStyle w:val="4"/>
        <w:keepNext w:val="0"/>
        <w:keepLines w:val="0"/>
        <w:widowControl/>
        <w:suppressLineNumbers w:val="0"/>
        <w:rPr>
          <w:rFonts w:hint="default" w:ascii="Times New Roman" w:hAnsi="Times New Roman" w:eastAsia="方正仿宋_GBK" w:cs="Times New Roman"/>
          <w:sz w:val="32"/>
          <w:szCs w:val="32"/>
        </w:rPr>
      </w:pPr>
      <w:r>
        <w:rPr>
          <w:rStyle w:val="7"/>
          <w:rFonts w:hint="default" w:ascii="Times New Roman" w:hAnsi="Times New Roman" w:eastAsia="方正仿宋_GBK" w:cs="Times New Roman"/>
          <w:sz w:val="32"/>
          <w:szCs w:val="32"/>
          <w:u w:val="none"/>
        </w:rPr>
        <w:t>　　三、参会人员</w:t>
      </w:r>
    </w:p>
    <w:p>
      <w:pPr>
        <w:pStyle w:val="4"/>
        <w:keepNext w:val="0"/>
        <w:keepLines w:val="0"/>
        <w:widowControl/>
        <w:suppressLineNumbers w:val="0"/>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u w:val="none"/>
        </w:rPr>
        <w:t>　　工程监理企业负责人、技术负责人，政府有关部门主管人员，监理协会负责人，有关专家、研究人员及其他工程管理人员。</w:t>
      </w:r>
    </w:p>
    <w:p>
      <w:pPr>
        <w:pStyle w:val="4"/>
        <w:keepNext w:val="0"/>
        <w:keepLines w:val="0"/>
        <w:widowControl/>
        <w:suppressLineNumbers w:val="0"/>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u w:val="none"/>
        </w:rPr>
        <w:t>　　本次交流会设有线上直播（直播二维码：</w:t>
      </w:r>
    </w:p>
    <w:p>
      <w:pPr>
        <w:pStyle w:val="4"/>
        <w:keepNext w:val="0"/>
        <w:keepLines w:val="0"/>
        <w:widowControl/>
        <w:suppressLineNumbers w:val="0"/>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u w:val="none"/>
        </w:rPr>
        <w:t>　　</w:t>
      </w:r>
    </w:p>
    <w:p>
      <w:pPr>
        <w:pStyle w:val="4"/>
        <w:keepNext w:val="0"/>
        <w:keepLines w:val="0"/>
        <w:widowControl/>
        <w:suppressLineNumbers w:val="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color w:val="auto"/>
          <w:sz w:val="32"/>
          <w:szCs w:val="32"/>
          <w:u w:val="none"/>
          <w:bdr w:val="none" w:color="auto" w:sz="0" w:space="0"/>
        </w:rPr>
        <w:drawing>
          <wp:inline distT="0" distB="0" distL="114300" distR="114300">
            <wp:extent cx="1905000" cy="1905000"/>
            <wp:effectExtent l="0" t="0" r="0" b="0"/>
            <wp:docPr id="1" name="图片 1" descr="图片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8"/>
                    <pic:cNvPicPr>
                      <a:picLocks noChangeAspect="1"/>
                    </pic:cNvPicPr>
                  </pic:nvPicPr>
                  <pic:blipFill>
                    <a:blip r:embed="rId6"/>
                    <a:stretch>
                      <a:fillRect/>
                    </a:stretch>
                  </pic:blipFill>
                  <pic:spPr>
                    <a:xfrm>
                      <a:off x="0" y="0"/>
                      <a:ext cx="1905000" cy="1905000"/>
                    </a:xfrm>
                    <a:prstGeom prst="rect">
                      <a:avLst/>
                    </a:prstGeom>
                    <a:noFill/>
                    <a:ln w="9525">
                      <a:noFill/>
                    </a:ln>
                  </pic:spPr>
                </pic:pic>
              </a:graphicData>
            </a:graphic>
          </wp:inline>
        </w:drawing>
      </w:r>
    </w:p>
    <w:p>
      <w:pPr>
        <w:pStyle w:val="4"/>
        <w:keepNext w:val="0"/>
        <w:keepLines w:val="0"/>
        <w:widowControl/>
        <w:suppressLineNumbers w:val="0"/>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u w:val="none"/>
        </w:rPr>
        <w:t>　　直播网址：https://wx.vzan.com/live/tvchat-1233263666?v=638225145684642802）</w:t>
      </w:r>
    </w:p>
    <w:p>
      <w:pPr>
        <w:pStyle w:val="4"/>
        <w:keepNext w:val="0"/>
        <w:keepLines w:val="0"/>
        <w:widowControl/>
        <w:suppressLineNumbers w:val="0"/>
        <w:rPr>
          <w:rFonts w:hint="default" w:ascii="Times New Roman" w:hAnsi="Times New Roman" w:eastAsia="方正仿宋_GBK" w:cs="Times New Roman"/>
          <w:sz w:val="32"/>
          <w:szCs w:val="32"/>
        </w:rPr>
      </w:pPr>
      <w:r>
        <w:rPr>
          <w:rStyle w:val="7"/>
          <w:rFonts w:hint="default" w:ascii="Times New Roman" w:hAnsi="Times New Roman" w:eastAsia="方正仿宋_GBK" w:cs="Times New Roman"/>
          <w:sz w:val="32"/>
          <w:szCs w:val="32"/>
          <w:u w:val="none"/>
        </w:rPr>
        <w:t>　　四、其他事项</w:t>
      </w:r>
    </w:p>
    <w:p>
      <w:pPr>
        <w:pStyle w:val="4"/>
        <w:keepNext w:val="0"/>
        <w:keepLines w:val="0"/>
        <w:widowControl/>
        <w:suppressLineNumbers w:val="0"/>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u w:val="none"/>
        </w:rPr>
        <w:t>　　（一）会议免收会务费，会议期间食宿统一安排，住宿费用自理。</w:t>
      </w:r>
    </w:p>
    <w:p>
      <w:pPr>
        <w:pStyle w:val="4"/>
        <w:keepNext w:val="0"/>
        <w:keepLines w:val="0"/>
        <w:widowControl/>
        <w:suppressLineNumbers w:val="0"/>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u w:val="none"/>
        </w:rPr>
        <w:t>　　（二）请各协会（分会、专业委员会）务必于2023年6月28日前将电子版报名表发送至中国建设监理协会行业发展部报名信箱caechyfz@163.com。</w:t>
      </w:r>
    </w:p>
    <w:p>
      <w:pPr>
        <w:pStyle w:val="4"/>
        <w:keepNext w:val="0"/>
        <w:keepLines w:val="0"/>
        <w:widowControl/>
        <w:suppressLineNumbers w:val="0"/>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u w:val="none"/>
        </w:rPr>
        <w:t>　　（三）因会议恰逢暑期，请参会人员提前安排往返行程。</w:t>
      </w:r>
    </w:p>
    <w:p>
      <w:pPr>
        <w:pStyle w:val="4"/>
        <w:keepNext w:val="0"/>
        <w:keepLines w:val="0"/>
        <w:widowControl/>
        <w:suppressLineNumbers w:val="0"/>
        <w:rPr>
          <w:rFonts w:hint="default" w:ascii="Times New Roman" w:hAnsi="Times New Roman" w:eastAsia="方正仿宋_GBK" w:cs="Times New Roman"/>
          <w:sz w:val="32"/>
          <w:szCs w:val="32"/>
        </w:rPr>
      </w:pPr>
      <w:r>
        <w:rPr>
          <w:rStyle w:val="7"/>
          <w:rFonts w:hint="default" w:ascii="Times New Roman" w:hAnsi="Times New Roman" w:eastAsia="方正仿宋_GBK" w:cs="Times New Roman"/>
          <w:sz w:val="32"/>
          <w:szCs w:val="32"/>
          <w:u w:val="none"/>
        </w:rPr>
        <w:t>　　五、联系方式</w:t>
      </w:r>
    </w:p>
    <w:p>
      <w:pPr>
        <w:pStyle w:val="4"/>
        <w:keepNext w:val="0"/>
        <w:keepLines w:val="0"/>
        <w:widowControl/>
        <w:suppressLineNumbers w:val="0"/>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u w:val="none"/>
        </w:rPr>
        <w:t>　　中国建设监理协会行业发展部</w:t>
      </w:r>
    </w:p>
    <w:p>
      <w:pPr>
        <w:pStyle w:val="4"/>
        <w:keepNext w:val="0"/>
        <w:keepLines w:val="0"/>
        <w:widowControl/>
        <w:suppressLineNumbers w:val="0"/>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u w:val="none"/>
        </w:rPr>
        <w:t>　　联系人：孙　璐　杨　溢</w:t>
      </w:r>
    </w:p>
    <w:p>
      <w:pPr>
        <w:pStyle w:val="4"/>
        <w:keepNext w:val="0"/>
        <w:keepLines w:val="0"/>
        <w:widowControl/>
        <w:suppressLineNumbers w:val="0"/>
        <w:ind w:firstLine="640"/>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u w:val="none"/>
        </w:rPr>
        <w:t>联系电话：010-68346976</w:t>
      </w:r>
    </w:p>
    <w:p>
      <w:pPr>
        <w:pStyle w:val="4"/>
        <w:keepNext w:val="0"/>
        <w:keepLines w:val="0"/>
        <w:widowControl/>
        <w:suppressLineNumbers w:val="0"/>
        <w:ind w:firstLine="640"/>
        <w:rPr>
          <w:rFonts w:hint="default" w:ascii="Times New Roman" w:hAnsi="Times New Roman" w:eastAsia="方正仿宋_GBK" w:cs="Times New Roman"/>
          <w:b w:val="0"/>
          <w:bCs w:val="0"/>
          <w:sz w:val="32"/>
          <w:szCs w:val="32"/>
          <w:u w:val="none"/>
        </w:rPr>
      </w:pPr>
    </w:p>
    <w:p>
      <w:pPr>
        <w:pStyle w:val="4"/>
        <w:keepNext w:val="0"/>
        <w:keepLines w:val="0"/>
        <w:widowControl/>
        <w:suppressLineNumbers w:val="0"/>
        <w:jc w:val="left"/>
        <w:rPr>
          <w:rFonts w:hint="default" w:ascii="Times New Roman" w:hAnsi="Times New Roman" w:eastAsia="方正仿宋_GBK" w:cs="Times New Roman"/>
          <w:b w:val="0"/>
          <w:bCs w:val="0"/>
          <w:sz w:val="32"/>
          <w:szCs w:val="32"/>
          <w:u w:val="none"/>
        </w:rPr>
      </w:pPr>
      <w:r>
        <w:rPr>
          <w:rFonts w:hint="eastAsia" w:ascii="Times New Roman" w:hAnsi="Times New Roman" w:eastAsia="方正仿宋_GBK" w:cs="Times New Roman"/>
          <w:b w:val="0"/>
          <w:bCs w:val="0"/>
          <w:sz w:val="32"/>
          <w:szCs w:val="32"/>
          <w:u w:val="none"/>
        </w:rPr>
        <w:t>　</w:t>
      </w:r>
      <w:r>
        <w:rPr>
          <w:rFonts w:hint="eastAsia" w:ascii="Times New Roman" w:hAnsi="Times New Roman" w:eastAsia="方正仿宋_GBK" w:cs="Times New Roman"/>
          <w:b w:val="0"/>
          <w:bCs w:val="0"/>
          <w:sz w:val="32"/>
          <w:szCs w:val="32"/>
          <w:u w:val="none"/>
          <w:lang w:val="en-US" w:eastAsia="zh-CN"/>
        </w:rPr>
        <w:t xml:space="preserve"> </w:t>
      </w:r>
      <w:r>
        <w:rPr>
          <w:rFonts w:hint="eastAsia" w:ascii="Times New Roman" w:hAnsi="Times New Roman" w:eastAsia="方正仿宋_GBK" w:cs="Times New Roman"/>
          <w:b w:val="0"/>
          <w:bCs w:val="0"/>
          <w:sz w:val="32"/>
          <w:szCs w:val="32"/>
          <w:u w:val="none"/>
        </w:rPr>
        <w:t>附件：</w:t>
      </w:r>
    </w:p>
    <w:p>
      <w:pPr>
        <w:pStyle w:val="4"/>
        <w:keepNext w:val="0"/>
        <w:keepLines w:val="0"/>
        <w:widowControl/>
        <w:suppressLineNumbers w:val="0"/>
        <w:ind w:firstLine="640" w:firstLineChars="200"/>
        <w:jc w:val="left"/>
        <w:rPr>
          <w:rFonts w:hint="eastAsia" w:ascii="Times New Roman" w:hAnsi="Times New Roman" w:eastAsia="方正仿宋_GBK" w:cs="Times New Roman"/>
          <w:b w:val="0"/>
          <w:bCs w:val="0"/>
          <w:sz w:val="32"/>
          <w:szCs w:val="32"/>
          <w:u w:val="none"/>
        </w:rPr>
      </w:pPr>
      <w:r>
        <w:rPr>
          <w:rFonts w:hint="eastAsia" w:ascii="Times New Roman" w:hAnsi="Times New Roman" w:eastAsia="方正仿宋_GBK" w:cs="Times New Roman"/>
          <w:b w:val="0"/>
          <w:bCs w:val="0"/>
          <w:sz w:val="32"/>
          <w:szCs w:val="32"/>
          <w:u w:val="none"/>
          <w:lang w:val="en-US" w:eastAsia="zh-CN"/>
        </w:rPr>
        <w:t>1.</w:t>
      </w:r>
      <w:r>
        <w:rPr>
          <w:rFonts w:hint="eastAsia" w:ascii="Times New Roman" w:hAnsi="Times New Roman" w:eastAsia="方正仿宋_GBK" w:cs="Times New Roman"/>
          <w:b w:val="0"/>
          <w:bCs w:val="0"/>
          <w:sz w:val="32"/>
          <w:szCs w:val="32"/>
          <w:u w:val="none"/>
        </w:rPr>
        <w:t>会议名额分配表</w:t>
      </w:r>
    </w:p>
    <w:p>
      <w:pPr>
        <w:pStyle w:val="4"/>
        <w:keepNext w:val="0"/>
        <w:keepLines w:val="0"/>
        <w:widowControl/>
        <w:suppressLineNumbers w:val="0"/>
        <w:ind w:firstLine="640" w:firstLineChars="200"/>
        <w:jc w:val="left"/>
        <w:rPr>
          <w:rFonts w:hint="eastAsia" w:ascii="Times New Roman" w:hAnsi="Times New Roman" w:eastAsia="方正仿宋_GBK" w:cs="Times New Roman"/>
          <w:b w:val="0"/>
          <w:bCs w:val="0"/>
          <w:sz w:val="32"/>
          <w:szCs w:val="32"/>
          <w:u w:val="none"/>
        </w:rPr>
      </w:pPr>
      <w:r>
        <w:rPr>
          <w:rFonts w:hint="eastAsia" w:ascii="Times New Roman" w:hAnsi="Times New Roman" w:eastAsia="方正仿宋_GBK" w:cs="Times New Roman"/>
          <w:b w:val="0"/>
          <w:bCs w:val="0"/>
          <w:sz w:val="32"/>
          <w:szCs w:val="32"/>
          <w:u w:val="none"/>
          <w:lang w:val="en-US" w:eastAsia="zh-CN"/>
        </w:rPr>
        <w:t>2.</w:t>
      </w:r>
      <w:r>
        <w:rPr>
          <w:rFonts w:hint="eastAsia" w:ascii="Times New Roman" w:hAnsi="Times New Roman" w:eastAsia="方正仿宋_GBK" w:cs="Times New Roman"/>
          <w:b w:val="0"/>
          <w:bCs w:val="0"/>
          <w:sz w:val="32"/>
          <w:szCs w:val="32"/>
          <w:u w:val="none"/>
        </w:rPr>
        <w:fldChar w:fldCharType="begin"/>
      </w:r>
      <w:r>
        <w:rPr>
          <w:rFonts w:hint="eastAsia" w:ascii="Times New Roman" w:hAnsi="Times New Roman" w:eastAsia="方正仿宋_GBK" w:cs="Times New Roman"/>
          <w:b w:val="0"/>
          <w:bCs w:val="0"/>
          <w:sz w:val="32"/>
          <w:szCs w:val="32"/>
          <w:u w:val="none"/>
        </w:rPr>
        <w:instrText xml:space="preserve"> HYPERLINK "http://www.caec-china.org.cn/zcms/contentcore/resource/download?ID=47649" \o "监理企业改革发展经验交流会报名表" \t "http://www.caec-china.org.cn/tongzhi/_blank" </w:instrText>
      </w:r>
      <w:r>
        <w:rPr>
          <w:rFonts w:hint="eastAsia" w:ascii="Times New Roman" w:hAnsi="Times New Roman" w:eastAsia="方正仿宋_GBK" w:cs="Times New Roman"/>
          <w:b w:val="0"/>
          <w:bCs w:val="0"/>
          <w:sz w:val="32"/>
          <w:szCs w:val="32"/>
          <w:u w:val="none"/>
        </w:rPr>
        <w:fldChar w:fldCharType="separate"/>
      </w:r>
      <w:r>
        <w:rPr>
          <w:rFonts w:hint="eastAsia" w:ascii="Times New Roman" w:hAnsi="Times New Roman" w:eastAsia="方正仿宋_GBK" w:cs="Times New Roman"/>
          <w:b w:val="0"/>
          <w:bCs w:val="0"/>
          <w:sz w:val="32"/>
          <w:szCs w:val="32"/>
          <w:u w:val="none"/>
        </w:rPr>
        <w:t>监理企业改革发展经验交流会报名表</w:t>
      </w:r>
      <w:r>
        <w:rPr>
          <w:rFonts w:hint="eastAsia" w:ascii="Times New Roman" w:hAnsi="Times New Roman" w:eastAsia="方正仿宋_GBK" w:cs="Times New Roman"/>
          <w:b w:val="0"/>
          <w:bCs w:val="0"/>
          <w:sz w:val="32"/>
          <w:szCs w:val="32"/>
          <w:u w:val="none"/>
        </w:rPr>
        <w:fldChar w:fldCharType="end"/>
      </w:r>
    </w:p>
    <w:p>
      <w:pPr>
        <w:pStyle w:val="4"/>
        <w:keepNext w:val="0"/>
        <w:keepLines w:val="0"/>
        <w:widowControl/>
        <w:suppressLineNumbers w:val="0"/>
        <w:ind w:firstLine="640" w:firstLineChars="200"/>
        <w:jc w:val="left"/>
        <w:rPr>
          <w:rFonts w:hint="eastAsia" w:ascii="Times New Roman" w:hAnsi="Times New Roman" w:eastAsia="方正仿宋_GBK" w:cs="Times New Roman"/>
          <w:b w:val="0"/>
          <w:bCs w:val="0"/>
          <w:sz w:val="32"/>
          <w:szCs w:val="32"/>
          <w:u w:val="none"/>
        </w:rPr>
      </w:pPr>
      <w:r>
        <w:rPr>
          <w:rFonts w:hint="eastAsia" w:ascii="Times New Roman" w:hAnsi="Times New Roman" w:eastAsia="方正仿宋_GBK" w:cs="Times New Roman"/>
          <w:b w:val="0"/>
          <w:bCs w:val="0"/>
          <w:sz w:val="32"/>
          <w:szCs w:val="32"/>
          <w:u w:val="none"/>
          <w:lang w:val="en-US" w:eastAsia="zh-CN"/>
        </w:rPr>
        <w:t>3.</w:t>
      </w:r>
      <w:r>
        <w:rPr>
          <w:rFonts w:hint="eastAsia" w:ascii="Times New Roman" w:hAnsi="Times New Roman" w:eastAsia="方正仿宋_GBK" w:cs="Times New Roman"/>
          <w:b w:val="0"/>
          <w:bCs w:val="0"/>
          <w:sz w:val="32"/>
          <w:szCs w:val="32"/>
          <w:u w:val="none"/>
        </w:rPr>
        <w:fldChar w:fldCharType="begin"/>
      </w:r>
      <w:r>
        <w:rPr>
          <w:rFonts w:hint="eastAsia" w:ascii="Times New Roman" w:hAnsi="Times New Roman" w:eastAsia="方正仿宋_GBK" w:cs="Times New Roman"/>
          <w:b w:val="0"/>
          <w:bCs w:val="0"/>
          <w:sz w:val="32"/>
          <w:szCs w:val="32"/>
          <w:u w:val="none"/>
        </w:rPr>
        <w:instrText xml:space="preserve"> HYPERLINK "http://www.caec-china.org.cn/zcms/contentcore/resource/download?ID=47650" \o "酒店交通指南" \t "http://www.caec-china.org.cn/tongzhi/_blank" </w:instrText>
      </w:r>
      <w:r>
        <w:rPr>
          <w:rFonts w:hint="eastAsia" w:ascii="Times New Roman" w:hAnsi="Times New Roman" w:eastAsia="方正仿宋_GBK" w:cs="Times New Roman"/>
          <w:b w:val="0"/>
          <w:bCs w:val="0"/>
          <w:sz w:val="32"/>
          <w:szCs w:val="32"/>
          <w:u w:val="none"/>
        </w:rPr>
        <w:fldChar w:fldCharType="separate"/>
      </w:r>
      <w:r>
        <w:rPr>
          <w:rFonts w:hint="eastAsia" w:ascii="Times New Roman" w:hAnsi="Times New Roman" w:eastAsia="方正仿宋_GBK" w:cs="Times New Roman"/>
          <w:b w:val="0"/>
          <w:bCs w:val="0"/>
          <w:sz w:val="32"/>
          <w:szCs w:val="32"/>
          <w:u w:val="none"/>
        </w:rPr>
        <w:t>酒店交通指南</w:t>
      </w:r>
      <w:r>
        <w:rPr>
          <w:rFonts w:hint="eastAsia" w:ascii="Times New Roman" w:hAnsi="Times New Roman" w:eastAsia="方正仿宋_GBK" w:cs="Times New Roman"/>
          <w:b w:val="0"/>
          <w:bCs w:val="0"/>
          <w:sz w:val="32"/>
          <w:szCs w:val="32"/>
          <w:u w:val="none"/>
        </w:rPr>
        <w:fldChar w:fldCharType="end"/>
      </w:r>
    </w:p>
    <w:p>
      <w:pPr>
        <w:pStyle w:val="4"/>
        <w:keepNext w:val="0"/>
        <w:keepLines w:val="0"/>
        <w:widowControl/>
        <w:suppressLineNumbers w:val="0"/>
        <w:jc w:val="left"/>
        <w:rPr>
          <w:rFonts w:hint="eastAsia" w:ascii="Times New Roman" w:hAnsi="Times New Roman" w:eastAsia="方正仿宋_GBK" w:cs="Times New Roman"/>
          <w:b w:val="0"/>
          <w:bCs w:val="0"/>
          <w:sz w:val="32"/>
          <w:szCs w:val="32"/>
          <w:u w:val="none"/>
        </w:rPr>
      </w:pPr>
    </w:p>
    <w:p>
      <w:pPr>
        <w:pStyle w:val="4"/>
        <w:keepNext w:val="0"/>
        <w:keepLines w:val="0"/>
        <w:widowControl/>
        <w:suppressLineNumbers w:val="0"/>
        <w:ind w:firstLine="640" w:firstLineChars="200"/>
        <w:jc w:val="left"/>
        <w:rPr>
          <w:rFonts w:hint="eastAsia" w:ascii="Times New Roman" w:hAnsi="Times New Roman" w:eastAsia="方正仿宋_GBK" w:cs="Times New Roman"/>
          <w:b w:val="0"/>
          <w:bCs w:val="0"/>
          <w:sz w:val="32"/>
          <w:szCs w:val="32"/>
          <w:u w:val="none"/>
        </w:rPr>
      </w:pPr>
      <w:r>
        <w:rPr>
          <w:rFonts w:hint="eastAsia" w:ascii="Times New Roman" w:hAnsi="Times New Roman" w:eastAsia="方正仿宋_GBK" w:cs="Times New Roman"/>
          <w:b w:val="0"/>
          <w:bCs w:val="0"/>
          <w:sz w:val="32"/>
          <w:szCs w:val="32"/>
          <w:u w:val="none"/>
          <w:lang w:val="en-US" w:eastAsia="zh-CN"/>
        </w:rPr>
        <w:t xml:space="preserve">                               </w:t>
      </w:r>
      <w:r>
        <w:rPr>
          <w:rFonts w:hint="eastAsia" w:ascii="Times New Roman" w:hAnsi="Times New Roman" w:eastAsia="方正仿宋_GBK" w:cs="Times New Roman"/>
          <w:b w:val="0"/>
          <w:bCs w:val="0"/>
          <w:sz w:val="32"/>
          <w:szCs w:val="32"/>
          <w:u w:val="none"/>
        </w:rPr>
        <w:t>中国建设监理协会</w:t>
      </w:r>
    </w:p>
    <w:p>
      <w:pPr>
        <w:pStyle w:val="4"/>
        <w:keepNext w:val="0"/>
        <w:keepLines w:val="0"/>
        <w:widowControl/>
        <w:suppressLineNumbers w:val="0"/>
        <w:ind w:firstLine="640" w:firstLineChars="200"/>
        <w:jc w:val="left"/>
        <w:rPr>
          <w:rFonts w:hint="eastAsia" w:ascii="Times New Roman" w:hAnsi="Times New Roman" w:eastAsia="方正仿宋_GBK" w:cs="Times New Roman"/>
          <w:b w:val="0"/>
          <w:bCs w:val="0"/>
          <w:sz w:val="32"/>
          <w:szCs w:val="32"/>
          <w:u w:val="none"/>
        </w:rPr>
      </w:pPr>
      <w:r>
        <w:rPr>
          <w:rFonts w:hint="eastAsia" w:ascii="Times New Roman" w:hAnsi="Times New Roman" w:eastAsia="方正仿宋_GBK" w:cs="Times New Roman"/>
          <w:b w:val="0"/>
          <w:bCs w:val="0"/>
          <w:sz w:val="32"/>
          <w:szCs w:val="32"/>
          <w:u w:val="none"/>
        </w:rPr>
        <w:t>　　　　　　　　　　　　　　　</w:t>
      </w:r>
      <w:r>
        <w:rPr>
          <w:rFonts w:hint="eastAsia" w:ascii="Times New Roman" w:hAnsi="Times New Roman" w:eastAsia="方正仿宋_GBK" w:cs="Times New Roman"/>
          <w:b w:val="0"/>
          <w:bCs w:val="0"/>
          <w:sz w:val="32"/>
          <w:szCs w:val="32"/>
          <w:u w:val="none"/>
          <w:lang w:val="en-US" w:eastAsia="zh-CN"/>
        </w:rPr>
        <w:t xml:space="preserve">  </w:t>
      </w:r>
      <w:r>
        <w:rPr>
          <w:rFonts w:hint="eastAsia" w:ascii="Times New Roman" w:hAnsi="Times New Roman" w:eastAsia="方正仿宋_GBK" w:cs="Times New Roman"/>
          <w:b w:val="0"/>
          <w:bCs w:val="0"/>
          <w:sz w:val="32"/>
          <w:szCs w:val="32"/>
          <w:u w:val="none"/>
        </w:rPr>
        <w:t>2023年6月19日</w:t>
      </w:r>
    </w:p>
    <w:p>
      <w:pPr>
        <w:pStyle w:val="4"/>
        <w:keepNext w:val="0"/>
        <w:keepLines w:val="0"/>
        <w:widowControl/>
        <w:suppressLineNumbers w:val="0"/>
        <w:jc w:val="left"/>
        <w:rPr>
          <w:rFonts w:hint="default" w:ascii="Times New Roman" w:hAnsi="Times New Roman" w:eastAsia="方正仿宋_GBK" w:cs="Times New Roman"/>
          <w:b w:val="0"/>
          <w:bCs w:val="0"/>
          <w:sz w:val="32"/>
          <w:szCs w:val="32"/>
          <w:u w:val="none"/>
          <w:lang w:val="en-US" w:eastAsia="zh-CN"/>
        </w:rPr>
      </w:pPr>
    </w:p>
    <w:p>
      <w:pPr>
        <w:pStyle w:val="4"/>
        <w:keepNext w:val="0"/>
        <w:keepLines w:val="0"/>
        <w:widowControl/>
        <w:suppressLineNumbers w:val="0"/>
        <w:ind w:firstLine="640"/>
        <w:rPr>
          <w:rFonts w:hint="default" w:ascii="Times New Roman" w:hAnsi="Times New Roman" w:eastAsia="方正仿宋_GBK" w:cs="Times New Roman"/>
          <w:b w:val="0"/>
          <w:bCs w:val="0"/>
          <w:sz w:val="32"/>
          <w:szCs w:val="32"/>
          <w:u w:val="none"/>
          <w:lang w:val="en-US" w:eastAsia="zh-CN"/>
        </w:rPr>
      </w:pPr>
    </w:p>
    <w:p>
      <w:pPr>
        <w:rPr>
          <w:rFonts w:hint="eastAsia" w:ascii="Times New Roman" w:hAnsi="Times New Roman" w:eastAsia="方正仿宋_GBK" w:cs="Times New Roman"/>
          <w:b w:val="0"/>
          <w:bCs w:val="0"/>
          <w:sz w:val="32"/>
          <w:szCs w:val="32"/>
          <w:u w:val="none"/>
          <w:lang w:val="en-US" w:eastAsia="zh-CN"/>
        </w:rPr>
      </w:pPr>
      <w:r>
        <w:rPr>
          <w:rFonts w:hint="eastAsia" w:ascii="Times New Roman" w:hAnsi="Times New Roman" w:eastAsia="方正仿宋_GBK" w:cs="Times New Roman"/>
          <w:b w:val="0"/>
          <w:bCs w:val="0"/>
          <w:sz w:val="32"/>
          <w:szCs w:val="32"/>
          <w:u w:val="none"/>
          <w:lang w:val="en-US" w:eastAsia="zh-CN"/>
        </w:rPr>
        <w:br w:type="page"/>
      </w:r>
    </w:p>
    <w:p>
      <w:pPr>
        <w:spacing w:line="540" w:lineRule="exact"/>
        <w:rPr>
          <w:rFonts w:hint="eastAsia" w:ascii="仿宋_GB2312" w:eastAsia="仿宋_GB2312" w:cs="宋体"/>
          <w:kern w:val="0"/>
          <w:sz w:val="32"/>
          <w:szCs w:val="32"/>
        </w:rPr>
      </w:pPr>
      <w:r>
        <w:rPr>
          <w:rFonts w:hint="eastAsia" w:ascii="仿宋_GB2312" w:eastAsia="仿宋_GB2312" w:cs="宋体"/>
          <w:kern w:val="0"/>
          <w:sz w:val="32"/>
          <w:szCs w:val="32"/>
        </w:rPr>
        <w:t>附件1</w:t>
      </w:r>
    </w:p>
    <w:p>
      <w:pPr>
        <w:spacing w:line="360" w:lineRule="auto"/>
        <w:ind w:left="1620" w:hanging="1620" w:hangingChars="450"/>
        <w:jc w:val="center"/>
        <w:rPr>
          <w:rFonts w:hint="eastAsia" w:ascii="方正小标宋简体" w:eastAsia="方正小标宋简体" w:cs="宋体"/>
          <w:kern w:val="0"/>
          <w:sz w:val="36"/>
          <w:szCs w:val="36"/>
        </w:rPr>
      </w:pPr>
      <w:r>
        <w:rPr>
          <w:rFonts w:hint="eastAsia" w:ascii="方正小标宋简体" w:hAnsi="宋体" w:eastAsia="方正小标宋简体"/>
          <w:bCs/>
          <w:color w:val="000000"/>
          <w:sz w:val="36"/>
          <w:szCs w:val="36"/>
        </w:rPr>
        <w:t>会议</w:t>
      </w:r>
      <w:r>
        <w:rPr>
          <w:rFonts w:hint="eastAsia" w:ascii="方正小标宋简体" w:eastAsia="方正小标宋简体" w:cs="宋体"/>
          <w:kern w:val="0"/>
          <w:sz w:val="36"/>
          <w:szCs w:val="36"/>
        </w:rPr>
        <w:t>名额分配表</w:t>
      </w:r>
    </w:p>
    <w:tbl>
      <w:tblPr>
        <w:tblStyle w:val="5"/>
        <w:tblW w:w="90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00"/>
        <w:gridCol w:w="871"/>
        <w:gridCol w:w="3653"/>
        <w:gridCol w:w="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0" w:type="dxa"/>
            <w:noWrap w:val="0"/>
            <w:vAlign w:val="center"/>
          </w:tcPr>
          <w:p>
            <w:pPr>
              <w:jc w:val="center"/>
              <w:rPr>
                <w:rFonts w:hint="eastAsia" w:ascii="仿宋_GB2312" w:hAnsi="宋体" w:eastAsia="仿宋_GB2312"/>
                <w:b/>
                <w:sz w:val="24"/>
              </w:rPr>
            </w:pPr>
            <w:r>
              <w:rPr>
                <w:rFonts w:hint="eastAsia" w:ascii="仿宋_GB2312" w:hAnsi="宋体" w:eastAsia="仿宋_GB2312"/>
                <w:b/>
                <w:sz w:val="24"/>
              </w:rPr>
              <w:t>协会名称</w:t>
            </w:r>
          </w:p>
        </w:tc>
        <w:tc>
          <w:tcPr>
            <w:tcW w:w="871" w:type="dxa"/>
            <w:noWrap w:val="0"/>
            <w:vAlign w:val="center"/>
          </w:tcPr>
          <w:p>
            <w:pPr>
              <w:jc w:val="center"/>
              <w:rPr>
                <w:rFonts w:hint="eastAsia" w:ascii="仿宋_GB2312" w:hAnsi="宋体" w:eastAsia="仿宋_GB2312"/>
                <w:b/>
                <w:sz w:val="24"/>
              </w:rPr>
            </w:pPr>
            <w:r>
              <w:rPr>
                <w:rFonts w:hint="eastAsia" w:ascii="仿宋_GB2312" w:hAnsi="宋体" w:eastAsia="仿宋_GB2312"/>
                <w:b/>
                <w:sz w:val="24"/>
              </w:rPr>
              <w:t>参会名额</w:t>
            </w:r>
          </w:p>
        </w:tc>
        <w:tc>
          <w:tcPr>
            <w:tcW w:w="3653" w:type="dxa"/>
            <w:noWrap w:val="0"/>
            <w:vAlign w:val="center"/>
          </w:tcPr>
          <w:p>
            <w:pPr>
              <w:jc w:val="center"/>
              <w:rPr>
                <w:rFonts w:hint="eastAsia" w:ascii="仿宋_GB2312" w:hAnsi="宋体" w:eastAsia="仿宋_GB2312"/>
                <w:b/>
                <w:sz w:val="24"/>
              </w:rPr>
            </w:pPr>
            <w:r>
              <w:rPr>
                <w:rFonts w:hint="eastAsia" w:ascii="仿宋_GB2312" w:hAnsi="宋体" w:eastAsia="仿宋_GB2312"/>
                <w:b/>
                <w:sz w:val="24"/>
              </w:rPr>
              <w:t>协会名称</w:t>
            </w:r>
          </w:p>
        </w:tc>
        <w:tc>
          <w:tcPr>
            <w:tcW w:w="723" w:type="dxa"/>
            <w:noWrap w:val="0"/>
            <w:vAlign w:val="center"/>
          </w:tcPr>
          <w:p>
            <w:pPr>
              <w:jc w:val="center"/>
              <w:rPr>
                <w:rFonts w:hint="eastAsia" w:ascii="仿宋_GB2312" w:hAnsi="宋体" w:eastAsia="仿宋_GB2312"/>
                <w:b/>
                <w:sz w:val="24"/>
              </w:rPr>
            </w:pPr>
            <w:r>
              <w:rPr>
                <w:rFonts w:hint="eastAsia" w:ascii="仿宋_GB2312" w:hAnsi="宋体" w:eastAsia="仿宋_GB2312"/>
                <w:b/>
                <w:sz w:val="24"/>
              </w:rPr>
              <w:t>参会名额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0" w:type="dxa"/>
            <w:noWrap w:val="0"/>
            <w:vAlign w:val="center"/>
          </w:tcPr>
          <w:p>
            <w:pPr>
              <w:widowControl/>
              <w:textAlignment w:val="center"/>
              <w:rPr>
                <w:rFonts w:hint="eastAsia" w:ascii="仿宋_GB2312" w:hAnsi="宋体" w:eastAsia="仿宋_GB2312"/>
                <w:sz w:val="24"/>
              </w:rPr>
            </w:pPr>
            <w:r>
              <w:rPr>
                <w:rFonts w:hint="eastAsia" w:ascii="仿宋_GB2312" w:hAnsi="宋体" w:eastAsia="仿宋_GB2312" w:cs="仿宋_GB2312"/>
                <w:color w:val="000000"/>
                <w:kern w:val="0"/>
                <w:sz w:val="24"/>
                <w:lang w:bidi="ar"/>
              </w:rPr>
              <w:t>北京市建设监理协会</w:t>
            </w:r>
          </w:p>
        </w:tc>
        <w:tc>
          <w:tcPr>
            <w:tcW w:w="871" w:type="dxa"/>
            <w:noWrap w:val="0"/>
            <w:vAlign w:val="center"/>
          </w:tcPr>
          <w:p>
            <w:pPr>
              <w:widowControl/>
              <w:jc w:val="center"/>
              <w:textAlignment w:val="center"/>
              <w:rPr>
                <w:rFonts w:ascii="仿宋_GB2312" w:hAnsi="宋体" w:eastAsia="仿宋_GB2312" w:cs="宋体"/>
                <w:sz w:val="24"/>
              </w:rPr>
            </w:pPr>
            <w:r>
              <w:rPr>
                <w:rFonts w:hint="eastAsia" w:ascii="仿宋_GB2312" w:hAnsi="宋体" w:eastAsia="仿宋_GB2312" w:cs="仿宋_GB2312"/>
                <w:color w:val="000000"/>
                <w:kern w:val="0"/>
                <w:sz w:val="24"/>
                <w:lang w:bidi="ar"/>
              </w:rPr>
              <w:t>15</w:t>
            </w:r>
          </w:p>
        </w:tc>
        <w:tc>
          <w:tcPr>
            <w:tcW w:w="3653" w:type="dxa"/>
            <w:noWrap w:val="0"/>
            <w:vAlign w:val="center"/>
          </w:tcPr>
          <w:p>
            <w:pPr>
              <w:widowControl/>
              <w:textAlignment w:val="center"/>
              <w:rPr>
                <w:rFonts w:hint="eastAsia" w:ascii="仿宋_GB2312" w:hAnsi="宋体" w:eastAsia="仿宋_GB2312"/>
                <w:sz w:val="24"/>
              </w:rPr>
            </w:pPr>
            <w:r>
              <w:rPr>
                <w:rFonts w:hint="eastAsia" w:ascii="仿宋_GB2312" w:hAnsi="宋体" w:eastAsia="仿宋_GB2312" w:cs="仿宋_GB2312"/>
                <w:color w:val="000000"/>
                <w:kern w:val="0"/>
                <w:sz w:val="24"/>
                <w:lang w:bidi="ar"/>
              </w:rPr>
              <w:t>山东省建设监理与咨询协会</w:t>
            </w:r>
          </w:p>
        </w:tc>
        <w:tc>
          <w:tcPr>
            <w:tcW w:w="723" w:type="dxa"/>
            <w:noWrap w:val="0"/>
            <w:vAlign w:val="center"/>
          </w:tcPr>
          <w:p>
            <w:pPr>
              <w:widowControl/>
              <w:jc w:val="center"/>
              <w:textAlignment w:val="center"/>
              <w:rPr>
                <w:rFonts w:ascii="仿宋_GB2312" w:hAnsi="宋体" w:eastAsia="仿宋_GB2312" w:cs="宋体"/>
                <w:sz w:val="24"/>
              </w:rPr>
            </w:pPr>
            <w:r>
              <w:rPr>
                <w:rFonts w:hint="eastAsia" w:ascii="仿宋_GB2312" w:hAnsi="宋体" w:eastAsia="仿宋_GB2312" w:cs="仿宋_GB2312"/>
                <w:color w:val="000000"/>
                <w:kern w:val="0"/>
                <w:sz w:val="24"/>
                <w:lang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0" w:type="dxa"/>
            <w:noWrap w:val="0"/>
            <w:vAlign w:val="center"/>
          </w:tcPr>
          <w:p>
            <w:pPr>
              <w:widowControl/>
              <w:textAlignment w:val="center"/>
              <w:rPr>
                <w:rFonts w:hint="eastAsia" w:ascii="仿宋_GB2312" w:hAnsi="宋体" w:eastAsia="仿宋_GB2312"/>
                <w:sz w:val="24"/>
              </w:rPr>
            </w:pPr>
            <w:r>
              <w:rPr>
                <w:rFonts w:hint="eastAsia" w:ascii="仿宋_GB2312" w:hAnsi="宋体" w:eastAsia="仿宋_GB2312" w:cs="仿宋_GB2312"/>
                <w:color w:val="000000"/>
                <w:kern w:val="0"/>
                <w:sz w:val="24"/>
                <w:lang w:bidi="ar"/>
              </w:rPr>
              <w:t>天津市建设监理协会</w:t>
            </w:r>
          </w:p>
        </w:tc>
        <w:tc>
          <w:tcPr>
            <w:tcW w:w="871" w:type="dxa"/>
            <w:noWrap w:val="0"/>
            <w:vAlign w:val="center"/>
          </w:tcPr>
          <w:p>
            <w:pPr>
              <w:widowControl/>
              <w:jc w:val="center"/>
              <w:textAlignment w:val="center"/>
              <w:rPr>
                <w:rFonts w:ascii="仿宋_GB2312" w:hAnsi="宋体" w:eastAsia="仿宋_GB2312" w:cs="宋体"/>
                <w:sz w:val="24"/>
              </w:rPr>
            </w:pPr>
            <w:r>
              <w:rPr>
                <w:rFonts w:hint="eastAsia" w:ascii="仿宋_GB2312" w:hAnsi="宋体" w:eastAsia="仿宋_GB2312" w:cs="仿宋_GB2312"/>
                <w:color w:val="000000"/>
                <w:kern w:val="0"/>
                <w:sz w:val="24"/>
                <w:lang w:bidi="ar"/>
              </w:rPr>
              <w:t>4</w:t>
            </w:r>
          </w:p>
        </w:tc>
        <w:tc>
          <w:tcPr>
            <w:tcW w:w="3653" w:type="dxa"/>
            <w:noWrap w:val="0"/>
            <w:vAlign w:val="center"/>
          </w:tcPr>
          <w:p>
            <w:pPr>
              <w:widowControl/>
              <w:textAlignment w:val="center"/>
              <w:rPr>
                <w:rFonts w:hint="eastAsia" w:ascii="仿宋_GB2312" w:hAnsi="宋体" w:eastAsia="仿宋_GB2312"/>
                <w:sz w:val="24"/>
              </w:rPr>
            </w:pPr>
            <w:r>
              <w:rPr>
                <w:rFonts w:hint="eastAsia" w:ascii="仿宋_GB2312" w:hAnsi="宋体" w:eastAsia="仿宋_GB2312" w:cs="仿宋_GB2312"/>
                <w:color w:val="000000"/>
                <w:kern w:val="0"/>
                <w:sz w:val="24"/>
                <w:lang w:bidi="ar"/>
              </w:rPr>
              <w:t>江西省建设监理协会</w:t>
            </w:r>
          </w:p>
        </w:tc>
        <w:tc>
          <w:tcPr>
            <w:tcW w:w="723" w:type="dxa"/>
            <w:noWrap w:val="0"/>
            <w:vAlign w:val="center"/>
          </w:tcPr>
          <w:p>
            <w:pPr>
              <w:widowControl/>
              <w:jc w:val="center"/>
              <w:textAlignment w:val="center"/>
              <w:rPr>
                <w:rFonts w:ascii="仿宋_GB2312" w:hAnsi="宋体" w:eastAsia="仿宋_GB2312" w:cs="宋体"/>
                <w:sz w:val="24"/>
              </w:rPr>
            </w:pPr>
            <w:r>
              <w:rPr>
                <w:rFonts w:hint="eastAsia" w:ascii="仿宋_GB2312" w:hAnsi="宋体" w:eastAsia="仿宋_GB2312" w:cs="仿宋_GB2312"/>
                <w:color w:val="000000"/>
                <w:kern w:val="0"/>
                <w:sz w:val="24"/>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0" w:type="dxa"/>
            <w:noWrap w:val="0"/>
            <w:vAlign w:val="center"/>
          </w:tcPr>
          <w:p>
            <w:pPr>
              <w:widowControl/>
              <w:textAlignment w:val="center"/>
              <w:rPr>
                <w:rFonts w:hint="eastAsia" w:ascii="仿宋_GB2312" w:hAnsi="宋体" w:eastAsia="仿宋_GB2312"/>
                <w:sz w:val="24"/>
              </w:rPr>
            </w:pPr>
            <w:r>
              <w:rPr>
                <w:rFonts w:hint="eastAsia" w:ascii="仿宋_GB2312" w:hAnsi="宋体" w:eastAsia="仿宋_GB2312" w:cs="仿宋_GB2312"/>
                <w:color w:val="000000"/>
                <w:kern w:val="0"/>
                <w:sz w:val="24"/>
                <w:lang w:bidi="ar"/>
              </w:rPr>
              <w:t>河北省建筑市场发展研究会</w:t>
            </w:r>
          </w:p>
        </w:tc>
        <w:tc>
          <w:tcPr>
            <w:tcW w:w="871" w:type="dxa"/>
            <w:noWrap w:val="0"/>
            <w:vAlign w:val="center"/>
          </w:tcPr>
          <w:p>
            <w:pPr>
              <w:widowControl/>
              <w:jc w:val="center"/>
              <w:textAlignment w:val="center"/>
              <w:rPr>
                <w:rFonts w:ascii="仿宋_GB2312" w:hAnsi="宋体" w:eastAsia="仿宋_GB2312" w:cs="宋体"/>
                <w:sz w:val="24"/>
              </w:rPr>
            </w:pPr>
            <w:r>
              <w:rPr>
                <w:rFonts w:hint="eastAsia" w:ascii="仿宋_GB2312" w:hAnsi="宋体" w:eastAsia="仿宋_GB2312" w:cs="仿宋_GB2312"/>
                <w:color w:val="000000"/>
                <w:kern w:val="0"/>
                <w:sz w:val="24"/>
                <w:lang w:bidi="ar"/>
              </w:rPr>
              <w:t>7</w:t>
            </w:r>
          </w:p>
        </w:tc>
        <w:tc>
          <w:tcPr>
            <w:tcW w:w="3653" w:type="dxa"/>
            <w:noWrap w:val="0"/>
            <w:vAlign w:val="center"/>
          </w:tcPr>
          <w:p>
            <w:pPr>
              <w:widowControl/>
              <w:textAlignment w:val="center"/>
              <w:rPr>
                <w:rFonts w:hint="eastAsia" w:ascii="仿宋_GB2312" w:hAnsi="宋体" w:eastAsia="仿宋_GB2312"/>
                <w:sz w:val="24"/>
              </w:rPr>
            </w:pPr>
            <w:r>
              <w:rPr>
                <w:rFonts w:hint="eastAsia" w:ascii="仿宋_GB2312" w:hAnsi="宋体" w:eastAsia="仿宋_GB2312" w:cs="仿宋_GB2312"/>
                <w:color w:val="000000"/>
                <w:kern w:val="0"/>
                <w:szCs w:val="21"/>
                <w:lang w:bidi="ar"/>
              </w:rPr>
              <w:t>福建省工程监理与项目管理协</w:t>
            </w:r>
            <w:r>
              <w:rPr>
                <w:rStyle w:val="12"/>
                <w:rFonts w:hint="default" w:hAnsi="宋体"/>
                <w:sz w:val="21"/>
                <w:szCs w:val="21"/>
                <w:lang w:bidi="ar"/>
              </w:rPr>
              <w:t>会</w:t>
            </w:r>
          </w:p>
        </w:tc>
        <w:tc>
          <w:tcPr>
            <w:tcW w:w="723" w:type="dxa"/>
            <w:noWrap w:val="0"/>
            <w:vAlign w:val="center"/>
          </w:tcPr>
          <w:p>
            <w:pPr>
              <w:widowControl/>
              <w:jc w:val="center"/>
              <w:textAlignment w:val="center"/>
              <w:rPr>
                <w:rFonts w:ascii="仿宋_GB2312" w:hAnsi="宋体" w:eastAsia="仿宋_GB2312" w:cs="宋体"/>
                <w:sz w:val="24"/>
              </w:rPr>
            </w:pPr>
            <w:r>
              <w:rPr>
                <w:rFonts w:hint="eastAsia" w:ascii="仿宋_GB2312" w:hAnsi="宋体" w:eastAsia="仿宋_GB2312" w:cs="仿宋_GB2312"/>
                <w:color w:val="000000"/>
                <w:kern w:val="0"/>
                <w:sz w:val="24"/>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0" w:type="dxa"/>
            <w:noWrap w:val="0"/>
            <w:vAlign w:val="center"/>
          </w:tcPr>
          <w:p>
            <w:pPr>
              <w:widowControl/>
              <w:textAlignment w:val="center"/>
              <w:rPr>
                <w:rFonts w:hint="eastAsia" w:ascii="仿宋_GB2312" w:hAnsi="宋体" w:eastAsia="仿宋_GB2312"/>
                <w:sz w:val="24"/>
              </w:rPr>
            </w:pPr>
            <w:r>
              <w:rPr>
                <w:rFonts w:hint="eastAsia" w:ascii="仿宋_GB2312" w:hAnsi="宋体" w:eastAsia="仿宋_GB2312" w:cs="仿宋_GB2312"/>
                <w:color w:val="000000"/>
                <w:kern w:val="0"/>
                <w:sz w:val="24"/>
                <w:lang w:bidi="ar"/>
              </w:rPr>
              <w:t>山西省建设监理协会</w:t>
            </w:r>
          </w:p>
        </w:tc>
        <w:tc>
          <w:tcPr>
            <w:tcW w:w="871" w:type="dxa"/>
            <w:noWrap w:val="0"/>
            <w:vAlign w:val="center"/>
          </w:tcPr>
          <w:p>
            <w:pPr>
              <w:widowControl/>
              <w:jc w:val="center"/>
              <w:textAlignment w:val="center"/>
              <w:rPr>
                <w:rFonts w:ascii="仿宋_GB2312" w:hAnsi="宋体" w:eastAsia="仿宋_GB2312" w:cs="宋体"/>
                <w:sz w:val="24"/>
              </w:rPr>
            </w:pPr>
            <w:r>
              <w:rPr>
                <w:rFonts w:hint="eastAsia" w:ascii="仿宋_GB2312" w:hAnsi="宋体" w:eastAsia="仿宋_GB2312" w:cs="仿宋_GB2312"/>
                <w:color w:val="000000"/>
                <w:kern w:val="0"/>
                <w:sz w:val="24"/>
                <w:lang w:bidi="ar"/>
              </w:rPr>
              <w:t>5</w:t>
            </w:r>
          </w:p>
        </w:tc>
        <w:tc>
          <w:tcPr>
            <w:tcW w:w="3653" w:type="dxa"/>
            <w:noWrap w:val="0"/>
            <w:vAlign w:val="center"/>
          </w:tcPr>
          <w:p>
            <w:pPr>
              <w:widowControl/>
              <w:textAlignment w:val="center"/>
              <w:rPr>
                <w:rFonts w:hint="eastAsia" w:ascii="仿宋_GB2312" w:hAnsi="宋体" w:eastAsia="仿宋_GB2312"/>
                <w:sz w:val="24"/>
              </w:rPr>
            </w:pPr>
            <w:r>
              <w:rPr>
                <w:rFonts w:hint="eastAsia" w:ascii="仿宋_GB2312" w:hAnsi="宋体" w:eastAsia="仿宋_GB2312" w:cs="仿宋_GB2312"/>
                <w:color w:val="000000"/>
                <w:kern w:val="0"/>
                <w:sz w:val="24"/>
                <w:lang w:bidi="ar"/>
              </w:rPr>
              <w:t>河南省建设监理协会</w:t>
            </w:r>
          </w:p>
        </w:tc>
        <w:tc>
          <w:tcPr>
            <w:tcW w:w="723" w:type="dxa"/>
            <w:noWrap w:val="0"/>
            <w:vAlign w:val="center"/>
          </w:tcPr>
          <w:p>
            <w:pPr>
              <w:widowControl/>
              <w:jc w:val="center"/>
              <w:textAlignment w:val="center"/>
              <w:rPr>
                <w:rFonts w:ascii="仿宋_GB2312" w:hAnsi="宋体" w:eastAsia="仿宋_GB2312" w:cs="宋体"/>
                <w:sz w:val="24"/>
              </w:rPr>
            </w:pPr>
            <w:r>
              <w:rPr>
                <w:rFonts w:hint="eastAsia" w:ascii="仿宋_GB2312" w:hAnsi="宋体" w:eastAsia="仿宋_GB2312" w:cs="仿宋_GB2312"/>
                <w:color w:val="000000"/>
                <w:kern w:val="0"/>
                <w:sz w:val="24"/>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0" w:type="dxa"/>
            <w:noWrap w:val="0"/>
            <w:vAlign w:val="center"/>
          </w:tcPr>
          <w:p>
            <w:pPr>
              <w:widowControl/>
              <w:textAlignment w:val="center"/>
              <w:rPr>
                <w:rFonts w:hint="eastAsia" w:ascii="仿宋_GB2312" w:hAnsi="宋体" w:eastAsia="仿宋_GB2312"/>
                <w:sz w:val="24"/>
              </w:rPr>
            </w:pPr>
            <w:r>
              <w:rPr>
                <w:rFonts w:hint="eastAsia" w:ascii="仿宋_GB2312" w:hAnsi="宋体" w:eastAsia="仿宋_GB2312" w:cs="仿宋_GB2312"/>
                <w:color w:val="000000"/>
                <w:kern w:val="0"/>
                <w:sz w:val="24"/>
                <w:lang w:bidi="ar"/>
              </w:rPr>
              <w:t>内蒙古自治区工程建设协会</w:t>
            </w:r>
          </w:p>
        </w:tc>
        <w:tc>
          <w:tcPr>
            <w:tcW w:w="871" w:type="dxa"/>
            <w:noWrap w:val="0"/>
            <w:vAlign w:val="center"/>
          </w:tcPr>
          <w:p>
            <w:pPr>
              <w:widowControl/>
              <w:jc w:val="center"/>
              <w:textAlignment w:val="center"/>
              <w:rPr>
                <w:rFonts w:ascii="仿宋_GB2312" w:hAnsi="宋体" w:eastAsia="仿宋_GB2312" w:cs="宋体"/>
                <w:sz w:val="24"/>
              </w:rPr>
            </w:pPr>
            <w:r>
              <w:rPr>
                <w:rFonts w:hint="eastAsia" w:ascii="仿宋_GB2312" w:hAnsi="宋体" w:eastAsia="仿宋_GB2312" w:cs="仿宋_GB2312"/>
                <w:color w:val="000000"/>
                <w:kern w:val="0"/>
                <w:sz w:val="24"/>
                <w:lang w:bidi="ar"/>
              </w:rPr>
              <w:t>5</w:t>
            </w:r>
          </w:p>
        </w:tc>
        <w:tc>
          <w:tcPr>
            <w:tcW w:w="3653" w:type="dxa"/>
            <w:noWrap w:val="0"/>
            <w:vAlign w:val="center"/>
          </w:tcPr>
          <w:p>
            <w:pPr>
              <w:widowControl/>
              <w:textAlignment w:val="center"/>
              <w:rPr>
                <w:rFonts w:hint="eastAsia" w:ascii="仿宋_GB2312" w:hAnsi="宋体" w:eastAsia="仿宋_GB2312"/>
                <w:sz w:val="24"/>
              </w:rPr>
            </w:pPr>
            <w:r>
              <w:rPr>
                <w:rFonts w:hint="eastAsia" w:ascii="仿宋_GB2312" w:hAnsi="宋体" w:eastAsia="仿宋_GB2312" w:cs="仿宋_GB2312"/>
                <w:color w:val="000000"/>
                <w:kern w:val="0"/>
                <w:sz w:val="24"/>
                <w:lang w:bidi="ar"/>
              </w:rPr>
              <w:t>湖北省建设监理协会</w:t>
            </w:r>
          </w:p>
        </w:tc>
        <w:tc>
          <w:tcPr>
            <w:tcW w:w="723" w:type="dxa"/>
            <w:noWrap w:val="0"/>
            <w:vAlign w:val="center"/>
          </w:tcPr>
          <w:p>
            <w:pPr>
              <w:widowControl/>
              <w:jc w:val="center"/>
              <w:textAlignment w:val="center"/>
              <w:rPr>
                <w:rFonts w:ascii="仿宋_GB2312" w:hAnsi="宋体" w:eastAsia="仿宋_GB2312" w:cs="宋体"/>
                <w:sz w:val="24"/>
              </w:rPr>
            </w:pPr>
            <w:r>
              <w:rPr>
                <w:rFonts w:hint="eastAsia" w:ascii="仿宋_GB2312" w:hAnsi="宋体" w:eastAsia="仿宋_GB2312" w:cs="仿宋_GB2312"/>
                <w:color w:val="000000"/>
                <w:kern w:val="0"/>
                <w:sz w:val="24"/>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0" w:type="dxa"/>
            <w:noWrap w:val="0"/>
            <w:vAlign w:val="center"/>
          </w:tcPr>
          <w:p>
            <w:pPr>
              <w:widowControl/>
              <w:textAlignment w:val="center"/>
              <w:rPr>
                <w:rFonts w:hint="eastAsia" w:ascii="仿宋_GB2312" w:hAnsi="宋体" w:eastAsia="仿宋_GB2312"/>
                <w:sz w:val="24"/>
              </w:rPr>
            </w:pPr>
            <w:r>
              <w:rPr>
                <w:rFonts w:hint="eastAsia" w:ascii="仿宋_GB2312" w:hAnsi="宋体" w:eastAsia="仿宋_GB2312" w:cs="仿宋_GB2312"/>
                <w:color w:val="000000"/>
                <w:kern w:val="0"/>
                <w:sz w:val="24"/>
                <w:lang w:bidi="ar"/>
              </w:rPr>
              <w:t>辽宁省建设监理协会</w:t>
            </w:r>
          </w:p>
        </w:tc>
        <w:tc>
          <w:tcPr>
            <w:tcW w:w="871" w:type="dxa"/>
            <w:noWrap w:val="0"/>
            <w:vAlign w:val="center"/>
          </w:tcPr>
          <w:p>
            <w:pPr>
              <w:widowControl/>
              <w:jc w:val="center"/>
              <w:textAlignment w:val="center"/>
              <w:rPr>
                <w:rFonts w:ascii="仿宋_GB2312" w:hAnsi="宋体" w:eastAsia="仿宋_GB2312" w:cs="宋体"/>
                <w:sz w:val="24"/>
              </w:rPr>
            </w:pPr>
            <w:r>
              <w:rPr>
                <w:rFonts w:hint="eastAsia" w:ascii="仿宋_GB2312" w:hAnsi="宋体" w:eastAsia="仿宋_GB2312" w:cs="仿宋_GB2312"/>
                <w:color w:val="000000"/>
                <w:kern w:val="0"/>
                <w:sz w:val="24"/>
                <w:lang w:bidi="ar"/>
              </w:rPr>
              <w:t>4</w:t>
            </w:r>
          </w:p>
        </w:tc>
        <w:tc>
          <w:tcPr>
            <w:tcW w:w="3653" w:type="dxa"/>
            <w:noWrap w:val="0"/>
            <w:vAlign w:val="center"/>
          </w:tcPr>
          <w:p>
            <w:pPr>
              <w:widowControl/>
              <w:textAlignment w:val="center"/>
              <w:rPr>
                <w:rFonts w:hint="eastAsia" w:ascii="仿宋_GB2312" w:hAnsi="宋体" w:eastAsia="仿宋_GB2312"/>
                <w:sz w:val="24"/>
              </w:rPr>
            </w:pPr>
            <w:r>
              <w:rPr>
                <w:rFonts w:hint="eastAsia" w:ascii="仿宋_GB2312" w:hAnsi="宋体" w:eastAsia="仿宋_GB2312" w:cs="仿宋_GB2312"/>
                <w:color w:val="000000"/>
                <w:kern w:val="0"/>
                <w:sz w:val="24"/>
                <w:lang w:bidi="ar"/>
              </w:rPr>
              <w:t>湖南省建设监理协会</w:t>
            </w:r>
          </w:p>
        </w:tc>
        <w:tc>
          <w:tcPr>
            <w:tcW w:w="723" w:type="dxa"/>
            <w:noWrap w:val="0"/>
            <w:vAlign w:val="center"/>
          </w:tcPr>
          <w:p>
            <w:pPr>
              <w:widowControl/>
              <w:jc w:val="center"/>
              <w:textAlignment w:val="center"/>
              <w:rPr>
                <w:rFonts w:ascii="仿宋_GB2312" w:hAnsi="宋体" w:eastAsia="仿宋_GB2312" w:cs="宋体"/>
                <w:sz w:val="24"/>
              </w:rPr>
            </w:pPr>
            <w:r>
              <w:rPr>
                <w:rFonts w:hint="eastAsia" w:ascii="仿宋_GB2312" w:hAnsi="宋体" w:eastAsia="仿宋_GB2312" w:cs="仿宋_GB2312"/>
                <w:color w:val="000000"/>
                <w:kern w:val="0"/>
                <w:sz w:val="24"/>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0" w:type="dxa"/>
            <w:noWrap w:val="0"/>
            <w:vAlign w:val="center"/>
          </w:tcPr>
          <w:p>
            <w:pPr>
              <w:widowControl/>
              <w:textAlignment w:val="center"/>
              <w:rPr>
                <w:rFonts w:hint="eastAsia" w:ascii="仿宋_GB2312" w:hAnsi="宋体" w:eastAsia="仿宋_GB2312"/>
                <w:sz w:val="24"/>
              </w:rPr>
            </w:pPr>
            <w:r>
              <w:rPr>
                <w:rFonts w:hint="eastAsia" w:ascii="仿宋_GB2312" w:hAnsi="宋体" w:eastAsia="仿宋_GB2312" w:cs="仿宋_GB2312"/>
                <w:color w:val="000000"/>
                <w:kern w:val="0"/>
                <w:sz w:val="24"/>
                <w:lang w:bidi="ar"/>
              </w:rPr>
              <w:t>吉林省建设监理协会</w:t>
            </w:r>
          </w:p>
        </w:tc>
        <w:tc>
          <w:tcPr>
            <w:tcW w:w="871" w:type="dxa"/>
            <w:noWrap w:val="0"/>
            <w:vAlign w:val="center"/>
          </w:tcPr>
          <w:p>
            <w:pPr>
              <w:widowControl/>
              <w:jc w:val="center"/>
              <w:textAlignment w:val="center"/>
              <w:rPr>
                <w:rFonts w:ascii="仿宋_GB2312" w:hAnsi="宋体" w:eastAsia="仿宋_GB2312" w:cs="宋体"/>
                <w:sz w:val="24"/>
              </w:rPr>
            </w:pPr>
            <w:r>
              <w:rPr>
                <w:rFonts w:hint="eastAsia" w:ascii="仿宋_GB2312" w:hAnsi="宋体" w:eastAsia="仿宋_GB2312" w:cs="仿宋_GB2312"/>
                <w:color w:val="000000"/>
                <w:kern w:val="0"/>
                <w:sz w:val="24"/>
                <w:lang w:bidi="ar"/>
              </w:rPr>
              <w:t>5</w:t>
            </w:r>
          </w:p>
        </w:tc>
        <w:tc>
          <w:tcPr>
            <w:tcW w:w="3653" w:type="dxa"/>
            <w:noWrap w:val="0"/>
            <w:vAlign w:val="center"/>
          </w:tcPr>
          <w:p>
            <w:pPr>
              <w:widowControl/>
              <w:textAlignment w:val="center"/>
              <w:rPr>
                <w:rFonts w:hint="eastAsia" w:ascii="仿宋_GB2312" w:hAnsi="宋体" w:eastAsia="仿宋_GB2312"/>
                <w:sz w:val="24"/>
              </w:rPr>
            </w:pPr>
            <w:r>
              <w:rPr>
                <w:rFonts w:hint="eastAsia" w:ascii="仿宋_GB2312" w:hAnsi="宋体" w:eastAsia="仿宋_GB2312" w:cs="仿宋_GB2312"/>
                <w:color w:val="000000"/>
                <w:kern w:val="0"/>
                <w:sz w:val="24"/>
                <w:lang w:bidi="ar"/>
              </w:rPr>
              <w:t>广东省建设监理协会</w:t>
            </w:r>
          </w:p>
        </w:tc>
        <w:tc>
          <w:tcPr>
            <w:tcW w:w="723" w:type="dxa"/>
            <w:noWrap w:val="0"/>
            <w:vAlign w:val="center"/>
          </w:tcPr>
          <w:p>
            <w:pPr>
              <w:widowControl/>
              <w:jc w:val="center"/>
              <w:textAlignment w:val="center"/>
              <w:rPr>
                <w:rFonts w:ascii="仿宋_GB2312" w:hAnsi="宋体" w:eastAsia="仿宋_GB2312" w:cs="宋体"/>
                <w:sz w:val="24"/>
              </w:rPr>
            </w:pPr>
            <w:r>
              <w:rPr>
                <w:rFonts w:hint="eastAsia" w:ascii="仿宋_GB2312" w:hAnsi="宋体" w:eastAsia="仿宋_GB2312" w:cs="宋体"/>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0" w:type="dxa"/>
            <w:noWrap w:val="0"/>
            <w:vAlign w:val="center"/>
          </w:tcPr>
          <w:p>
            <w:pPr>
              <w:widowControl/>
              <w:textAlignment w:val="center"/>
              <w:rPr>
                <w:rFonts w:hint="eastAsia" w:ascii="仿宋_GB2312" w:hAnsi="宋体" w:eastAsia="仿宋_GB2312"/>
                <w:sz w:val="24"/>
              </w:rPr>
            </w:pPr>
            <w:r>
              <w:rPr>
                <w:rFonts w:hint="eastAsia" w:ascii="仿宋_GB2312" w:hAnsi="宋体" w:eastAsia="仿宋_GB2312" w:cs="仿宋_GB2312"/>
                <w:color w:val="000000"/>
                <w:kern w:val="0"/>
                <w:sz w:val="24"/>
                <w:lang w:bidi="ar"/>
              </w:rPr>
              <w:t>黑龙江省建设监理协会</w:t>
            </w:r>
          </w:p>
        </w:tc>
        <w:tc>
          <w:tcPr>
            <w:tcW w:w="871" w:type="dxa"/>
            <w:noWrap w:val="0"/>
            <w:vAlign w:val="center"/>
          </w:tcPr>
          <w:p>
            <w:pPr>
              <w:widowControl/>
              <w:jc w:val="center"/>
              <w:textAlignment w:val="center"/>
              <w:rPr>
                <w:rFonts w:ascii="仿宋_GB2312" w:hAnsi="宋体" w:eastAsia="仿宋_GB2312" w:cs="宋体"/>
                <w:sz w:val="24"/>
              </w:rPr>
            </w:pPr>
            <w:r>
              <w:rPr>
                <w:rFonts w:hint="eastAsia" w:ascii="仿宋_GB2312" w:hAnsi="宋体" w:eastAsia="仿宋_GB2312" w:cs="仿宋_GB2312"/>
                <w:color w:val="000000"/>
                <w:kern w:val="0"/>
                <w:sz w:val="24"/>
                <w:lang w:bidi="ar"/>
              </w:rPr>
              <w:t>5</w:t>
            </w:r>
          </w:p>
        </w:tc>
        <w:tc>
          <w:tcPr>
            <w:tcW w:w="3653" w:type="dxa"/>
            <w:noWrap w:val="0"/>
            <w:vAlign w:val="center"/>
          </w:tcPr>
          <w:p>
            <w:pPr>
              <w:widowControl/>
              <w:textAlignment w:val="center"/>
              <w:rPr>
                <w:rFonts w:hint="eastAsia" w:ascii="仿宋_GB2312" w:hAnsi="宋体" w:eastAsia="仿宋_GB2312"/>
                <w:sz w:val="24"/>
              </w:rPr>
            </w:pPr>
            <w:r>
              <w:rPr>
                <w:rFonts w:hint="eastAsia" w:ascii="仿宋_GB2312" w:hAnsi="宋体" w:eastAsia="仿宋_GB2312" w:cs="仿宋_GB2312"/>
                <w:color w:val="000000"/>
                <w:kern w:val="0"/>
                <w:sz w:val="24"/>
                <w:lang w:bidi="ar"/>
              </w:rPr>
              <w:t>广西建设监理协会</w:t>
            </w:r>
          </w:p>
        </w:tc>
        <w:tc>
          <w:tcPr>
            <w:tcW w:w="723" w:type="dxa"/>
            <w:noWrap w:val="0"/>
            <w:vAlign w:val="center"/>
          </w:tcPr>
          <w:p>
            <w:pPr>
              <w:widowControl/>
              <w:jc w:val="center"/>
              <w:textAlignment w:val="center"/>
              <w:rPr>
                <w:rFonts w:ascii="仿宋_GB2312" w:hAnsi="宋体" w:eastAsia="仿宋_GB2312" w:cs="宋体"/>
                <w:sz w:val="24"/>
              </w:rPr>
            </w:pPr>
            <w:r>
              <w:rPr>
                <w:rFonts w:hint="eastAsia" w:ascii="仿宋_GB2312" w:hAnsi="宋体" w:eastAsia="仿宋_GB2312" w:cs="仿宋_GB2312"/>
                <w:color w:val="000000"/>
                <w:kern w:val="0"/>
                <w:sz w:val="24"/>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0" w:type="dxa"/>
            <w:noWrap w:val="0"/>
            <w:vAlign w:val="center"/>
          </w:tcPr>
          <w:p>
            <w:pPr>
              <w:widowControl/>
              <w:textAlignment w:val="center"/>
              <w:rPr>
                <w:rFonts w:hint="eastAsia" w:ascii="仿宋_GB2312" w:hAnsi="宋体" w:eastAsia="仿宋_GB2312"/>
                <w:sz w:val="24"/>
              </w:rPr>
            </w:pPr>
            <w:r>
              <w:rPr>
                <w:rFonts w:hint="eastAsia" w:ascii="仿宋_GB2312" w:hAnsi="宋体" w:eastAsia="仿宋_GB2312" w:cs="仿宋_GB2312"/>
                <w:color w:val="000000"/>
                <w:kern w:val="0"/>
                <w:sz w:val="24"/>
                <w:lang w:bidi="ar"/>
              </w:rPr>
              <w:t>上海市建设工程咨询行业协会</w:t>
            </w:r>
          </w:p>
        </w:tc>
        <w:tc>
          <w:tcPr>
            <w:tcW w:w="871" w:type="dxa"/>
            <w:noWrap w:val="0"/>
            <w:vAlign w:val="center"/>
          </w:tcPr>
          <w:p>
            <w:pPr>
              <w:widowControl/>
              <w:jc w:val="center"/>
              <w:textAlignment w:val="center"/>
              <w:rPr>
                <w:rFonts w:ascii="仿宋_GB2312" w:hAnsi="宋体" w:eastAsia="仿宋_GB2312" w:cs="宋体"/>
                <w:sz w:val="24"/>
              </w:rPr>
            </w:pPr>
            <w:r>
              <w:rPr>
                <w:rFonts w:hint="eastAsia" w:ascii="仿宋_GB2312" w:hAnsi="宋体" w:eastAsia="仿宋_GB2312" w:cs="仿宋_GB2312"/>
                <w:color w:val="000000"/>
                <w:kern w:val="0"/>
                <w:sz w:val="24"/>
                <w:lang w:bidi="ar"/>
              </w:rPr>
              <w:t>12</w:t>
            </w:r>
          </w:p>
        </w:tc>
        <w:tc>
          <w:tcPr>
            <w:tcW w:w="3653" w:type="dxa"/>
            <w:noWrap w:val="0"/>
            <w:vAlign w:val="center"/>
          </w:tcPr>
          <w:p>
            <w:pPr>
              <w:widowControl/>
              <w:textAlignment w:val="center"/>
              <w:rPr>
                <w:rFonts w:hint="eastAsia" w:ascii="仿宋_GB2312" w:hAnsi="宋体" w:eastAsia="仿宋_GB2312"/>
                <w:sz w:val="24"/>
              </w:rPr>
            </w:pPr>
            <w:r>
              <w:rPr>
                <w:rFonts w:hint="eastAsia" w:ascii="仿宋_GB2312" w:hAnsi="宋体" w:eastAsia="仿宋_GB2312" w:cs="仿宋_GB2312"/>
                <w:color w:val="000000"/>
                <w:kern w:val="0"/>
                <w:sz w:val="24"/>
                <w:lang w:bidi="ar"/>
              </w:rPr>
              <w:t>海南省建设监理协会</w:t>
            </w:r>
          </w:p>
        </w:tc>
        <w:tc>
          <w:tcPr>
            <w:tcW w:w="723" w:type="dxa"/>
            <w:noWrap w:val="0"/>
            <w:vAlign w:val="center"/>
          </w:tcPr>
          <w:p>
            <w:pPr>
              <w:widowControl/>
              <w:jc w:val="center"/>
              <w:textAlignment w:val="center"/>
              <w:rPr>
                <w:rFonts w:ascii="仿宋_GB2312" w:hAnsi="宋体" w:eastAsia="仿宋_GB2312" w:cs="宋体"/>
                <w:sz w:val="24"/>
              </w:rPr>
            </w:pPr>
            <w:r>
              <w:rPr>
                <w:rFonts w:hint="eastAsia" w:ascii="仿宋_GB2312" w:hAnsi="宋体" w:eastAsia="仿宋_GB2312" w:cs="仿宋_GB2312"/>
                <w:color w:val="000000"/>
                <w:kern w:val="0"/>
                <w:sz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0" w:type="dxa"/>
            <w:noWrap w:val="0"/>
            <w:vAlign w:val="center"/>
          </w:tcPr>
          <w:p>
            <w:pPr>
              <w:widowControl/>
              <w:textAlignment w:val="center"/>
              <w:rPr>
                <w:rFonts w:hint="eastAsia" w:ascii="仿宋_GB2312" w:hAnsi="宋体" w:eastAsia="仿宋_GB2312"/>
                <w:sz w:val="24"/>
              </w:rPr>
            </w:pPr>
            <w:r>
              <w:rPr>
                <w:rFonts w:hint="eastAsia" w:ascii="仿宋_GB2312" w:hAnsi="宋体" w:eastAsia="仿宋_GB2312" w:cs="仿宋_GB2312"/>
                <w:color w:val="000000"/>
                <w:kern w:val="0"/>
                <w:sz w:val="24"/>
                <w:lang w:bidi="ar"/>
              </w:rPr>
              <w:t>江苏省建设监理与招投标协会</w:t>
            </w:r>
          </w:p>
        </w:tc>
        <w:tc>
          <w:tcPr>
            <w:tcW w:w="871" w:type="dxa"/>
            <w:noWrap w:val="0"/>
            <w:vAlign w:val="center"/>
          </w:tcPr>
          <w:p>
            <w:pPr>
              <w:widowControl/>
              <w:jc w:val="center"/>
              <w:textAlignment w:val="center"/>
              <w:rPr>
                <w:rFonts w:ascii="仿宋_GB2312" w:hAnsi="宋体" w:eastAsia="仿宋_GB2312" w:cs="宋体"/>
                <w:sz w:val="24"/>
              </w:rPr>
            </w:pPr>
            <w:r>
              <w:rPr>
                <w:rFonts w:hint="eastAsia" w:ascii="仿宋_GB2312" w:hAnsi="宋体" w:eastAsia="仿宋_GB2312" w:cs="仿宋_GB2312"/>
                <w:color w:val="000000"/>
                <w:kern w:val="0"/>
                <w:sz w:val="24"/>
                <w:lang w:bidi="ar"/>
              </w:rPr>
              <w:t>15</w:t>
            </w:r>
          </w:p>
        </w:tc>
        <w:tc>
          <w:tcPr>
            <w:tcW w:w="3653" w:type="dxa"/>
            <w:noWrap w:val="0"/>
            <w:vAlign w:val="center"/>
          </w:tcPr>
          <w:p>
            <w:pPr>
              <w:widowControl/>
              <w:textAlignment w:val="center"/>
              <w:rPr>
                <w:rFonts w:hint="eastAsia" w:ascii="仿宋_GB2312" w:hAnsi="宋体" w:eastAsia="仿宋_GB2312"/>
                <w:sz w:val="24"/>
              </w:rPr>
            </w:pPr>
            <w:r>
              <w:rPr>
                <w:rFonts w:hint="eastAsia" w:ascii="仿宋_GB2312" w:hAnsi="宋体" w:eastAsia="仿宋_GB2312" w:cs="仿宋_GB2312"/>
                <w:color w:val="000000"/>
                <w:kern w:val="0"/>
                <w:sz w:val="24"/>
                <w:lang w:bidi="ar"/>
              </w:rPr>
              <w:t>云南省建设监理协会</w:t>
            </w:r>
          </w:p>
        </w:tc>
        <w:tc>
          <w:tcPr>
            <w:tcW w:w="723" w:type="dxa"/>
            <w:noWrap w:val="0"/>
            <w:vAlign w:val="center"/>
          </w:tcPr>
          <w:p>
            <w:pPr>
              <w:widowControl/>
              <w:jc w:val="center"/>
              <w:textAlignment w:val="center"/>
              <w:rPr>
                <w:rFonts w:ascii="仿宋_GB2312" w:hAnsi="宋体" w:eastAsia="仿宋_GB2312" w:cs="宋体"/>
                <w:sz w:val="24"/>
              </w:rPr>
            </w:pPr>
            <w:r>
              <w:rPr>
                <w:rFonts w:hint="eastAsia" w:ascii="仿宋_GB2312" w:hAnsi="宋体" w:eastAsia="仿宋_GB2312" w:cs="仿宋_GB2312"/>
                <w:color w:val="000000"/>
                <w:kern w:val="0"/>
                <w:sz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0" w:type="dxa"/>
            <w:noWrap w:val="0"/>
            <w:vAlign w:val="center"/>
          </w:tcPr>
          <w:p>
            <w:pPr>
              <w:widowControl/>
              <w:textAlignment w:val="center"/>
              <w:rPr>
                <w:rFonts w:hint="eastAsia" w:ascii="仿宋_GB2312" w:hAnsi="宋体" w:eastAsia="仿宋_GB2312"/>
                <w:sz w:val="24"/>
              </w:rPr>
            </w:pPr>
            <w:r>
              <w:rPr>
                <w:rFonts w:hint="eastAsia" w:ascii="仿宋_GB2312" w:hAnsi="宋体" w:eastAsia="仿宋_GB2312" w:cs="仿宋_GB2312"/>
                <w:color w:val="000000"/>
                <w:kern w:val="0"/>
                <w:szCs w:val="21"/>
                <w:lang w:bidi="ar"/>
              </w:rPr>
              <w:t>浙江省全过程工程咨询与监理管理协</w:t>
            </w:r>
            <w:r>
              <w:rPr>
                <w:rStyle w:val="12"/>
                <w:rFonts w:hint="default" w:hAnsi="宋体"/>
                <w:sz w:val="21"/>
                <w:szCs w:val="21"/>
                <w:lang w:bidi="ar"/>
              </w:rPr>
              <w:t>会</w:t>
            </w:r>
          </w:p>
        </w:tc>
        <w:tc>
          <w:tcPr>
            <w:tcW w:w="871" w:type="dxa"/>
            <w:noWrap w:val="0"/>
            <w:vAlign w:val="center"/>
          </w:tcPr>
          <w:p>
            <w:pPr>
              <w:widowControl/>
              <w:jc w:val="center"/>
              <w:textAlignment w:val="center"/>
              <w:rPr>
                <w:rFonts w:ascii="仿宋_GB2312" w:hAnsi="宋体" w:eastAsia="仿宋_GB2312" w:cs="宋体"/>
                <w:sz w:val="24"/>
              </w:rPr>
            </w:pPr>
            <w:r>
              <w:rPr>
                <w:rFonts w:hint="eastAsia" w:ascii="仿宋_GB2312" w:hAnsi="宋体" w:eastAsia="仿宋_GB2312" w:cs="仿宋_GB2312"/>
                <w:color w:val="000000"/>
                <w:kern w:val="0"/>
                <w:sz w:val="24"/>
                <w:lang w:bidi="ar"/>
              </w:rPr>
              <w:t>14</w:t>
            </w:r>
          </w:p>
        </w:tc>
        <w:tc>
          <w:tcPr>
            <w:tcW w:w="3653" w:type="dxa"/>
            <w:noWrap w:val="0"/>
            <w:vAlign w:val="center"/>
          </w:tcPr>
          <w:p>
            <w:pPr>
              <w:widowControl/>
              <w:textAlignment w:val="center"/>
              <w:rPr>
                <w:rFonts w:hint="eastAsia" w:ascii="仿宋_GB2312" w:hAnsi="宋体" w:eastAsia="仿宋_GB2312"/>
                <w:sz w:val="24"/>
              </w:rPr>
            </w:pPr>
            <w:r>
              <w:rPr>
                <w:rFonts w:hint="eastAsia" w:ascii="仿宋_GB2312" w:hAnsi="宋体" w:eastAsia="仿宋_GB2312" w:cs="仿宋_GB2312"/>
                <w:color w:val="000000"/>
                <w:kern w:val="0"/>
                <w:sz w:val="24"/>
                <w:lang w:bidi="ar"/>
              </w:rPr>
              <w:t>贵州省建设监理协会</w:t>
            </w:r>
          </w:p>
        </w:tc>
        <w:tc>
          <w:tcPr>
            <w:tcW w:w="723" w:type="dxa"/>
            <w:noWrap w:val="0"/>
            <w:vAlign w:val="center"/>
          </w:tcPr>
          <w:p>
            <w:pPr>
              <w:widowControl/>
              <w:jc w:val="center"/>
              <w:textAlignment w:val="center"/>
              <w:rPr>
                <w:rFonts w:ascii="仿宋_GB2312" w:hAnsi="宋体" w:eastAsia="仿宋_GB2312" w:cs="宋体"/>
                <w:sz w:val="24"/>
              </w:rPr>
            </w:pPr>
            <w:r>
              <w:rPr>
                <w:rFonts w:hint="eastAsia" w:ascii="仿宋_GB2312" w:hAnsi="宋体" w:eastAsia="仿宋_GB2312" w:cs="仿宋_GB2312"/>
                <w:color w:val="000000"/>
                <w:kern w:val="0"/>
                <w:sz w:val="24"/>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0" w:type="dxa"/>
            <w:noWrap w:val="0"/>
            <w:vAlign w:val="center"/>
          </w:tcPr>
          <w:p>
            <w:pPr>
              <w:widowControl/>
              <w:textAlignment w:val="center"/>
              <w:rPr>
                <w:rFonts w:hint="eastAsia" w:ascii="仿宋_GB2312" w:hAnsi="宋体" w:eastAsia="仿宋_GB2312"/>
                <w:sz w:val="24"/>
              </w:rPr>
            </w:pPr>
            <w:r>
              <w:rPr>
                <w:rFonts w:hint="eastAsia" w:ascii="仿宋_GB2312" w:hAnsi="宋体" w:eastAsia="仿宋_GB2312" w:cs="仿宋_GB2312"/>
                <w:color w:val="000000"/>
                <w:kern w:val="0"/>
                <w:sz w:val="24"/>
                <w:lang w:bidi="ar"/>
              </w:rPr>
              <w:t>安徽省建设监理协会</w:t>
            </w:r>
          </w:p>
        </w:tc>
        <w:tc>
          <w:tcPr>
            <w:tcW w:w="871" w:type="dxa"/>
            <w:noWrap w:val="0"/>
            <w:vAlign w:val="center"/>
          </w:tcPr>
          <w:p>
            <w:pPr>
              <w:widowControl/>
              <w:jc w:val="center"/>
              <w:textAlignment w:val="center"/>
              <w:rPr>
                <w:rFonts w:ascii="仿宋_GB2312" w:hAnsi="宋体" w:eastAsia="仿宋_GB2312" w:cs="宋体"/>
                <w:sz w:val="24"/>
              </w:rPr>
            </w:pPr>
            <w:r>
              <w:rPr>
                <w:rFonts w:hint="eastAsia" w:ascii="仿宋_GB2312" w:hAnsi="宋体" w:eastAsia="仿宋_GB2312" w:cs="仿宋_GB2312"/>
                <w:color w:val="000000"/>
                <w:kern w:val="0"/>
                <w:sz w:val="24"/>
                <w:lang w:bidi="ar"/>
              </w:rPr>
              <w:t>15</w:t>
            </w:r>
          </w:p>
        </w:tc>
        <w:tc>
          <w:tcPr>
            <w:tcW w:w="3653" w:type="dxa"/>
            <w:noWrap w:val="0"/>
            <w:vAlign w:val="center"/>
          </w:tcPr>
          <w:p>
            <w:pPr>
              <w:widowControl/>
              <w:textAlignment w:val="center"/>
              <w:rPr>
                <w:rFonts w:hint="eastAsia" w:ascii="仿宋_GB2312" w:hAnsi="宋体" w:eastAsia="仿宋_GB2312"/>
                <w:sz w:val="24"/>
              </w:rPr>
            </w:pPr>
            <w:r>
              <w:rPr>
                <w:rFonts w:hint="eastAsia" w:ascii="仿宋_GB2312" w:hAnsi="宋体" w:eastAsia="仿宋_GB2312" w:cs="仿宋_GB2312"/>
                <w:color w:val="000000"/>
                <w:kern w:val="0"/>
                <w:szCs w:val="21"/>
                <w:lang w:bidi="ar"/>
              </w:rPr>
              <w:t>四川省建设工程质量安全与监理协</w:t>
            </w:r>
            <w:r>
              <w:rPr>
                <w:rStyle w:val="12"/>
                <w:rFonts w:hint="default" w:hAnsi="宋体"/>
                <w:sz w:val="21"/>
                <w:szCs w:val="21"/>
                <w:lang w:bidi="ar"/>
              </w:rPr>
              <w:t>会</w:t>
            </w:r>
          </w:p>
        </w:tc>
        <w:tc>
          <w:tcPr>
            <w:tcW w:w="723" w:type="dxa"/>
            <w:noWrap w:val="0"/>
            <w:vAlign w:val="center"/>
          </w:tcPr>
          <w:p>
            <w:pPr>
              <w:widowControl/>
              <w:jc w:val="center"/>
              <w:textAlignment w:val="center"/>
              <w:rPr>
                <w:rFonts w:ascii="仿宋_GB2312" w:hAnsi="宋体" w:eastAsia="仿宋_GB2312" w:cs="宋体"/>
                <w:sz w:val="24"/>
              </w:rPr>
            </w:pPr>
            <w:r>
              <w:rPr>
                <w:rFonts w:hint="eastAsia" w:ascii="仿宋_GB2312" w:hAnsi="宋体" w:eastAsia="仿宋_GB2312" w:cs="仿宋_GB2312"/>
                <w:color w:val="000000"/>
                <w:kern w:val="0"/>
                <w:sz w:val="24"/>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0" w:type="dxa"/>
            <w:noWrap w:val="0"/>
            <w:vAlign w:val="center"/>
          </w:tcPr>
          <w:p>
            <w:pPr>
              <w:widowControl/>
              <w:textAlignment w:val="center"/>
              <w:rPr>
                <w:rFonts w:hint="eastAsia" w:ascii="仿宋_GB2312" w:hAnsi="宋体" w:eastAsia="仿宋_GB2312"/>
                <w:sz w:val="24"/>
              </w:rPr>
            </w:pPr>
            <w:r>
              <w:rPr>
                <w:rFonts w:hint="eastAsia" w:ascii="仿宋_GB2312" w:hAnsi="宋体" w:eastAsia="仿宋_GB2312" w:cs="仿宋_GB2312"/>
                <w:color w:val="000000"/>
                <w:kern w:val="0"/>
                <w:sz w:val="24"/>
                <w:lang w:bidi="ar"/>
              </w:rPr>
              <w:t>重庆市建设监理协会</w:t>
            </w:r>
          </w:p>
        </w:tc>
        <w:tc>
          <w:tcPr>
            <w:tcW w:w="871" w:type="dxa"/>
            <w:noWrap w:val="0"/>
            <w:vAlign w:val="center"/>
          </w:tcPr>
          <w:p>
            <w:pPr>
              <w:widowControl/>
              <w:jc w:val="center"/>
              <w:textAlignment w:val="center"/>
              <w:rPr>
                <w:rFonts w:ascii="仿宋_GB2312" w:hAnsi="宋体" w:eastAsia="仿宋_GB2312" w:cs="宋体"/>
                <w:sz w:val="24"/>
              </w:rPr>
            </w:pPr>
            <w:r>
              <w:rPr>
                <w:rFonts w:hint="eastAsia" w:ascii="仿宋_GB2312" w:hAnsi="宋体" w:eastAsia="仿宋_GB2312" w:cs="仿宋_GB2312"/>
                <w:color w:val="000000"/>
                <w:kern w:val="0"/>
                <w:sz w:val="24"/>
                <w:lang w:bidi="ar"/>
              </w:rPr>
              <w:t>5</w:t>
            </w:r>
          </w:p>
        </w:tc>
        <w:tc>
          <w:tcPr>
            <w:tcW w:w="3653" w:type="dxa"/>
            <w:noWrap w:val="0"/>
            <w:vAlign w:val="center"/>
          </w:tcPr>
          <w:p>
            <w:pPr>
              <w:widowControl/>
              <w:textAlignment w:val="center"/>
              <w:rPr>
                <w:rFonts w:hint="eastAsia" w:ascii="仿宋_GB2312" w:hAnsi="宋体" w:eastAsia="仿宋_GB2312"/>
                <w:szCs w:val="21"/>
              </w:rPr>
            </w:pPr>
            <w:r>
              <w:rPr>
                <w:rFonts w:hint="eastAsia" w:ascii="仿宋_GB2312" w:hAnsi="宋体" w:eastAsia="仿宋_GB2312" w:cs="仿宋_GB2312"/>
                <w:color w:val="000000"/>
                <w:kern w:val="0"/>
                <w:szCs w:val="21"/>
                <w:lang w:bidi="ar"/>
              </w:rPr>
              <w:t>中国建设监理协会机械监理分</w:t>
            </w:r>
            <w:r>
              <w:rPr>
                <w:rStyle w:val="12"/>
                <w:rFonts w:hint="default" w:hAnsi="宋体"/>
                <w:sz w:val="21"/>
                <w:szCs w:val="21"/>
                <w:lang w:bidi="ar"/>
              </w:rPr>
              <w:t>会</w:t>
            </w:r>
          </w:p>
        </w:tc>
        <w:tc>
          <w:tcPr>
            <w:tcW w:w="723" w:type="dxa"/>
            <w:noWrap w:val="0"/>
            <w:vAlign w:val="center"/>
          </w:tcPr>
          <w:p>
            <w:pPr>
              <w:widowControl/>
              <w:jc w:val="center"/>
              <w:textAlignment w:val="center"/>
              <w:rPr>
                <w:rFonts w:ascii="仿宋_GB2312" w:hAnsi="宋体" w:eastAsia="仿宋_GB2312" w:cs="宋体"/>
                <w:sz w:val="24"/>
              </w:rPr>
            </w:pPr>
            <w:r>
              <w:rPr>
                <w:rFonts w:hint="eastAsia" w:ascii="仿宋_GB2312" w:hAnsi="宋体" w:eastAsia="仿宋_GB2312" w:cs="仿宋_GB2312"/>
                <w:color w:val="000000"/>
                <w:kern w:val="0"/>
                <w:sz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0" w:type="dxa"/>
            <w:noWrap w:val="0"/>
            <w:vAlign w:val="center"/>
          </w:tcPr>
          <w:p>
            <w:pPr>
              <w:widowControl/>
              <w:textAlignment w:val="center"/>
              <w:rPr>
                <w:rFonts w:hint="eastAsia" w:ascii="仿宋_GB2312" w:hAnsi="宋体" w:eastAsia="仿宋_GB2312"/>
                <w:sz w:val="24"/>
              </w:rPr>
            </w:pPr>
            <w:r>
              <w:rPr>
                <w:rFonts w:hint="eastAsia" w:ascii="仿宋_GB2312" w:hAnsi="宋体" w:eastAsia="仿宋_GB2312" w:cs="仿宋_GB2312"/>
                <w:color w:val="000000"/>
                <w:kern w:val="0"/>
                <w:sz w:val="24"/>
                <w:lang w:bidi="ar"/>
              </w:rPr>
              <w:t>陕西省建设监理协会</w:t>
            </w:r>
          </w:p>
        </w:tc>
        <w:tc>
          <w:tcPr>
            <w:tcW w:w="871" w:type="dxa"/>
            <w:noWrap w:val="0"/>
            <w:vAlign w:val="center"/>
          </w:tcPr>
          <w:p>
            <w:pPr>
              <w:widowControl/>
              <w:jc w:val="center"/>
              <w:textAlignment w:val="center"/>
              <w:rPr>
                <w:rFonts w:ascii="仿宋_GB2312" w:hAnsi="宋体" w:eastAsia="仿宋_GB2312" w:cs="宋体"/>
                <w:sz w:val="24"/>
              </w:rPr>
            </w:pPr>
            <w:r>
              <w:rPr>
                <w:rFonts w:hint="eastAsia" w:ascii="仿宋_GB2312" w:hAnsi="宋体" w:eastAsia="仿宋_GB2312" w:cs="仿宋_GB2312"/>
                <w:color w:val="000000"/>
                <w:kern w:val="0"/>
                <w:sz w:val="24"/>
                <w:lang w:bidi="ar"/>
              </w:rPr>
              <w:t>7</w:t>
            </w:r>
          </w:p>
        </w:tc>
        <w:tc>
          <w:tcPr>
            <w:tcW w:w="3653" w:type="dxa"/>
            <w:noWrap w:val="0"/>
            <w:vAlign w:val="center"/>
          </w:tcPr>
          <w:p>
            <w:pPr>
              <w:widowControl/>
              <w:textAlignment w:val="center"/>
              <w:rPr>
                <w:rFonts w:hint="eastAsia" w:ascii="仿宋_GB2312" w:hAnsi="宋体" w:eastAsia="仿宋_GB2312"/>
                <w:szCs w:val="21"/>
              </w:rPr>
            </w:pPr>
            <w:r>
              <w:rPr>
                <w:rFonts w:hint="eastAsia" w:ascii="仿宋_GB2312" w:hAnsi="宋体" w:eastAsia="仿宋_GB2312" w:cs="仿宋_GB2312"/>
                <w:color w:val="000000"/>
                <w:kern w:val="0"/>
                <w:szCs w:val="21"/>
                <w:lang w:bidi="ar"/>
              </w:rPr>
              <w:t>中国建设监理协会化工监理分</w:t>
            </w:r>
            <w:r>
              <w:rPr>
                <w:rStyle w:val="12"/>
                <w:rFonts w:hint="default" w:hAnsi="宋体"/>
                <w:sz w:val="21"/>
                <w:szCs w:val="21"/>
                <w:lang w:bidi="ar"/>
              </w:rPr>
              <w:t>会</w:t>
            </w:r>
          </w:p>
        </w:tc>
        <w:tc>
          <w:tcPr>
            <w:tcW w:w="723" w:type="dxa"/>
            <w:noWrap w:val="0"/>
            <w:vAlign w:val="center"/>
          </w:tcPr>
          <w:p>
            <w:pPr>
              <w:widowControl/>
              <w:jc w:val="center"/>
              <w:textAlignment w:val="center"/>
              <w:rPr>
                <w:rFonts w:ascii="仿宋_GB2312" w:hAnsi="宋体" w:eastAsia="仿宋_GB2312" w:cs="宋体"/>
                <w:sz w:val="24"/>
              </w:rPr>
            </w:pPr>
            <w:r>
              <w:rPr>
                <w:rFonts w:hint="eastAsia" w:ascii="仿宋_GB2312" w:hAnsi="宋体" w:eastAsia="仿宋_GB2312" w:cs="仿宋_GB2312"/>
                <w:color w:val="000000"/>
                <w:kern w:val="0"/>
                <w:sz w:val="24"/>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0" w:type="dxa"/>
            <w:noWrap w:val="0"/>
            <w:vAlign w:val="center"/>
          </w:tcPr>
          <w:p>
            <w:pPr>
              <w:widowControl/>
              <w:textAlignment w:val="center"/>
              <w:rPr>
                <w:rFonts w:hint="eastAsia" w:ascii="仿宋_GB2312" w:hAnsi="宋体" w:eastAsia="仿宋_GB2312"/>
                <w:sz w:val="24"/>
              </w:rPr>
            </w:pPr>
            <w:r>
              <w:rPr>
                <w:rFonts w:hint="eastAsia" w:ascii="仿宋_GB2312" w:hAnsi="宋体" w:eastAsia="仿宋_GB2312" w:cs="仿宋_GB2312"/>
                <w:color w:val="000000"/>
                <w:kern w:val="0"/>
                <w:sz w:val="24"/>
                <w:lang w:bidi="ar"/>
              </w:rPr>
              <w:t>甘肃省建设监理协会</w:t>
            </w:r>
          </w:p>
        </w:tc>
        <w:tc>
          <w:tcPr>
            <w:tcW w:w="871" w:type="dxa"/>
            <w:noWrap w:val="0"/>
            <w:vAlign w:val="center"/>
          </w:tcPr>
          <w:p>
            <w:pPr>
              <w:widowControl/>
              <w:jc w:val="center"/>
              <w:textAlignment w:val="center"/>
              <w:rPr>
                <w:rFonts w:ascii="仿宋_GB2312" w:hAnsi="宋体" w:eastAsia="仿宋_GB2312" w:cs="宋体"/>
                <w:sz w:val="24"/>
              </w:rPr>
            </w:pPr>
            <w:r>
              <w:rPr>
                <w:rFonts w:hint="eastAsia" w:ascii="仿宋_GB2312" w:hAnsi="宋体" w:eastAsia="仿宋_GB2312" w:cs="仿宋_GB2312"/>
                <w:color w:val="000000"/>
                <w:kern w:val="0"/>
                <w:sz w:val="24"/>
                <w:lang w:bidi="ar"/>
              </w:rPr>
              <w:t>20</w:t>
            </w:r>
          </w:p>
        </w:tc>
        <w:tc>
          <w:tcPr>
            <w:tcW w:w="3653" w:type="dxa"/>
            <w:noWrap w:val="0"/>
            <w:vAlign w:val="center"/>
          </w:tcPr>
          <w:p>
            <w:pPr>
              <w:widowControl/>
              <w:textAlignment w:val="center"/>
              <w:rPr>
                <w:rFonts w:hint="eastAsia" w:ascii="仿宋_GB2312" w:hAnsi="宋体" w:eastAsia="仿宋_GB2312"/>
                <w:szCs w:val="21"/>
              </w:rPr>
            </w:pPr>
            <w:r>
              <w:rPr>
                <w:rFonts w:hint="eastAsia" w:ascii="仿宋_GB2312" w:hAnsi="宋体" w:eastAsia="仿宋_GB2312" w:cs="仿宋_GB2312"/>
                <w:color w:val="000000"/>
                <w:kern w:val="0"/>
                <w:sz w:val="18"/>
                <w:szCs w:val="18"/>
                <w:lang w:bidi="ar"/>
              </w:rPr>
              <w:t>中国建设监理协会石油天然气分</w:t>
            </w:r>
            <w:r>
              <w:rPr>
                <w:rStyle w:val="12"/>
                <w:rFonts w:hint="default" w:hAnsi="宋体"/>
                <w:sz w:val="18"/>
                <w:szCs w:val="18"/>
                <w:lang w:bidi="ar"/>
              </w:rPr>
              <w:t>会</w:t>
            </w:r>
          </w:p>
        </w:tc>
        <w:tc>
          <w:tcPr>
            <w:tcW w:w="723" w:type="dxa"/>
            <w:noWrap w:val="0"/>
            <w:vAlign w:val="center"/>
          </w:tcPr>
          <w:p>
            <w:pPr>
              <w:widowControl/>
              <w:jc w:val="center"/>
              <w:textAlignment w:val="center"/>
              <w:rPr>
                <w:rFonts w:ascii="仿宋_GB2312" w:hAnsi="宋体" w:eastAsia="仿宋_GB2312" w:cs="宋体"/>
                <w:sz w:val="24"/>
              </w:rPr>
            </w:pPr>
            <w:r>
              <w:rPr>
                <w:rFonts w:hint="eastAsia" w:ascii="仿宋_GB2312" w:hAnsi="宋体" w:eastAsia="仿宋_GB2312" w:cs="仿宋_GB2312"/>
                <w:color w:val="000000"/>
                <w:kern w:val="0"/>
                <w:sz w:val="24"/>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0" w:type="dxa"/>
            <w:noWrap w:val="0"/>
            <w:vAlign w:val="center"/>
          </w:tcPr>
          <w:p>
            <w:pPr>
              <w:widowControl/>
              <w:textAlignment w:val="center"/>
              <w:rPr>
                <w:rFonts w:hint="eastAsia" w:ascii="仿宋_GB2312" w:hAnsi="宋体" w:eastAsia="仿宋_GB2312"/>
                <w:sz w:val="24"/>
              </w:rPr>
            </w:pPr>
            <w:r>
              <w:rPr>
                <w:rFonts w:hint="eastAsia" w:ascii="仿宋_GB2312" w:hAnsi="宋体" w:eastAsia="仿宋_GB2312" w:cs="仿宋_GB2312"/>
                <w:color w:val="000000"/>
                <w:kern w:val="0"/>
                <w:sz w:val="24"/>
                <w:lang w:bidi="ar"/>
              </w:rPr>
              <w:t>宁夏建筑业联合会</w:t>
            </w:r>
          </w:p>
        </w:tc>
        <w:tc>
          <w:tcPr>
            <w:tcW w:w="871" w:type="dxa"/>
            <w:noWrap w:val="0"/>
            <w:vAlign w:val="center"/>
          </w:tcPr>
          <w:p>
            <w:pPr>
              <w:widowControl/>
              <w:jc w:val="center"/>
              <w:textAlignment w:val="center"/>
              <w:rPr>
                <w:rFonts w:ascii="仿宋_GB2312" w:hAnsi="宋体" w:eastAsia="仿宋_GB2312" w:cs="宋体"/>
                <w:sz w:val="24"/>
              </w:rPr>
            </w:pPr>
            <w:r>
              <w:rPr>
                <w:rFonts w:hint="eastAsia" w:ascii="仿宋_GB2312" w:hAnsi="宋体" w:eastAsia="仿宋_GB2312" w:cs="仿宋_GB2312"/>
                <w:color w:val="000000"/>
                <w:kern w:val="0"/>
                <w:sz w:val="24"/>
                <w:lang w:bidi="ar"/>
              </w:rPr>
              <w:t>3</w:t>
            </w:r>
          </w:p>
        </w:tc>
        <w:tc>
          <w:tcPr>
            <w:tcW w:w="3653" w:type="dxa"/>
            <w:noWrap w:val="0"/>
            <w:vAlign w:val="center"/>
          </w:tcPr>
          <w:p>
            <w:pPr>
              <w:widowControl/>
              <w:textAlignment w:val="center"/>
              <w:rPr>
                <w:rFonts w:hint="eastAsia" w:ascii="仿宋_GB2312" w:hAnsi="宋体" w:eastAsia="仿宋_GB2312"/>
                <w:szCs w:val="21"/>
              </w:rPr>
            </w:pPr>
            <w:r>
              <w:rPr>
                <w:rFonts w:hint="eastAsia" w:ascii="仿宋_GB2312" w:hAnsi="宋体" w:eastAsia="仿宋_GB2312" w:cs="仿宋_GB2312"/>
                <w:color w:val="000000"/>
                <w:kern w:val="0"/>
                <w:szCs w:val="21"/>
                <w:lang w:bidi="ar"/>
              </w:rPr>
              <w:t>中国建设监理协会船舶监理分</w:t>
            </w:r>
            <w:r>
              <w:rPr>
                <w:rStyle w:val="12"/>
                <w:rFonts w:hint="default" w:hAnsi="宋体"/>
                <w:sz w:val="21"/>
                <w:szCs w:val="21"/>
                <w:lang w:bidi="ar"/>
              </w:rPr>
              <w:t>会</w:t>
            </w:r>
          </w:p>
        </w:tc>
        <w:tc>
          <w:tcPr>
            <w:tcW w:w="723" w:type="dxa"/>
            <w:noWrap w:val="0"/>
            <w:vAlign w:val="center"/>
          </w:tcPr>
          <w:p>
            <w:pPr>
              <w:widowControl/>
              <w:jc w:val="center"/>
              <w:textAlignment w:val="center"/>
              <w:rPr>
                <w:rFonts w:ascii="仿宋_GB2312" w:hAnsi="宋体" w:eastAsia="仿宋_GB2312" w:cs="宋体"/>
                <w:sz w:val="24"/>
              </w:rPr>
            </w:pPr>
            <w:r>
              <w:rPr>
                <w:rFonts w:hint="eastAsia" w:ascii="仿宋_GB2312" w:hAnsi="宋体" w:eastAsia="仿宋_GB2312" w:cs="仿宋_GB2312"/>
                <w:color w:val="000000"/>
                <w:kern w:val="0"/>
                <w:sz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0" w:type="dxa"/>
            <w:noWrap w:val="0"/>
            <w:vAlign w:val="center"/>
          </w:tcPr>
          <w:p>
            <w:pPr>
              <w:widowControl/>
              <w:textAlignment w:val="center"/>
              <w:rPr>
                <w:rFonts w:hint="eastAsia" w:ascii="仿宋_GB2312" w:hAnsi="宋体" w:eastAsia="仿宋_GB2312"/>
                <w:sz w:val="24"/>
              </w:rPr>
            </w:pPr>
            <w:r>
              <w:rPr>
                <w:rFonts w:hint="eastAsia" w:ascii="仿宋_GB2312" w:hAnsi="宋体" w:eastAsia="仿宋_GB2312" w:cs="仿宋_GB2312"/>
                <w:color w:val="000000"/>
                <w:kern w:val="0"/>
                <w:sz w:val="24"/>
                <w:lang w:bidi="ar"/>
              </w:rPr>
              <w:t>青海省建设监理协会</w:t>
            </w:r>
          </w:p>
        </w:tc>
        <w:tc>
          <w:tcPr>
            <w:tcW w:w="871" w:type="dxa"/>
            <w:noWrap w:val="0"/>
            <w:vAlign w:val="center"/>
          </w:tcPr>
          <w:p>
            <w:pPr>
              <w:widowControl/>
              <w:jc w:val="center"/>
              <w:textAlignment w:val="center"/>
              <w:rPr>
                <w:rFonts w:ascii="仿宋_GB2312" w:hAnsi="宋体" w:eastAsia="仿宋_GB2312" w:cs="宋体"/>
                <w:sz w:val="24"/>
              </w:rPr>
            </w:pPr>
            <w:r>
              <w:rPr>
                <w:rFonts w:hint="eastAsia" w:ascii="仿宋_GB2312" w:hAnsi="宋体" w:eastAsia="仿宋_GB2312" w:cs="仿宋_GB2312"/>
                <w:color w:val="000000"/>
                <w:kern w:val="0"/>
                <w:sz w:val="24"/>
                <w:lang w:bidi="ar"/>
              </w:rPr>
              <w:t>3</w:t>
            </w:r>
          </w:p>
        </w:tc>
        <w:tc>
          <w:tcPr>
            <w:tcW w:w="3653" w:type="dxa"/>
            <w:noWrap w:val="0"/>
            <w:vAlign w:val="center"/>
          </w:tcPr>
          <w:p>
            <w:pPr>
              <w:widowControl/>
              <w:textAlignment w:val="center"/>
              <w:rPr>
                <w:rFonts w:hint="eastAsia" w:ascii="仿宋_GB2312" w:hAnsi="宋体" w:eastAsia="仿宋_GB2312"/>
                <w:szCs w:val="21"/>
              </w:rPr>
            </w:pPr>
            <w:r>
              <w:rPr>
                <w:rFonts w:hint="eastAsia" w:ascii="仿宋_GB2312" w:hAnsi="宋体" w:eastAsia="仿宋_GB2312" w:cs="仿宋_GB2312"/>
                <w:color w:val="000000"/>
                <w:kern w:val="0"/>
                <w:sz w:val="24"/>
                <w:lang w:bidi="ar"/>
              </w:rPr>
              <w:t>中国有色金属建设协会</w:t>
            </w:r>
          </w:p>
        </w:tc>
        <w:tc>
          <w:tcPr>
            <w:tcW w:w="723" w:type="dxa"/>
            <w:noWrap w:val="0"/>
            <w:vAlign w:val="center"/>
          </w:tcPr>
          <w:p>
            <w:pPr>
              <w:widowControl/>
              <w:jc w:val="center"/>
              <w:textAlignment w:val="center"/>
              <w:rPr>
                <w:rFonts w:ascii="仿宋_GB2312" w:hAnsi="宋体" w:eastAsia="仿宋_GB2312" w:cs="宋体"/>
                <w:sz w:val="24"/>
              </w:rPr>
            </w:pPr>
            <w:r>
              <w:rPr>
                <w:rFonts w:hint="eastAsia" w:ascii="仿宋_GB2312" w:hAnsi="宋体" w:eastAsia="仿宋_GB2312" w:cs="仿宋_GB2312"/>
                <w:color w:val="000000"/>
                <w:kern w:val="0"/>
                <w:sz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0" w:type="dxa"/>
            <w:noWrap w:val="0"/>
            <w:vAlign w:val="center"/>
          </w:tcPr>
          <w:p>
            <w:pPr>
              <w:widowControl/>
              <w:textAlignment w:val="center"/>
              <w:rPr>
                <w:rFonts w:ascii="仿宋_GB2312" w:hAnsi="宋体" w:eastAsia="仿宋_GB2312"/>
                <w:sz w:val="18"/>
                <w:szCs w:val="18"/>
              </w:rPr>
            </w:pPr>
            <w:r>
              <w:rPr>
                <w:rFonts w:hint="eastAsia" w:ascii="仿宋_GB2312" w:hAnsi="宋体" w:eastAsia="仿宋_GB2312" w:cs="仿宋_GB2312"/>
                <w:color w:val="000000"/>
                <w:kern w:val="0"/>
                <w:sz w:val="24"/>
                <w:lang w:bidi="ar"/>
              </w:rPr>
              <w:t>新疆建设监理协会</w:t>
            </w:r>
          </w:p>
        </w:tc>
        <w:tc>
          <w:tcPr>
            <w:tcW w:w="871" w:type="dxa"/>
            <w:noWrap w:val="0"/>
            <w:vAlign w:val="center"/>
          </w:tcPr>
          <w:p>
            <w:pPr>
              <w:widowControl/>
              <w:jc w:val="center"/>
              <w:textAlignment w:val="center"/>
              <w:rPr>
                <w:rFonts w:ascii="仿宋_GB2312" w:hAnsi="宋体" w:eastAsia="仿宋_GB2312" w:cs="宋体"/>
                <w:sz w:val="24"/>
              </w:rPr>
            </w:pPr>
            <w:r>
              <w:rPr>
                <w:rFonts w:hint="eastAsia" w:ascii="仿宋_GB2312" w:hAnsi="宋体" w:eastAsia="仿宋_GB2312" w:cs="仿宋_GB2312"/>
                <w:color w:val="000000"/>
                <w:kern w:val="0"/>
                <w:sz w:val="24"/>
                <w:lang w:bidi="ar"/>
              </w:rPr>
              <w:t>5</w:t>
            </w:r>
          </w:p>
        </w:tc>
        <w:tc>
          <w:tcPr>
            <w:tcW w:w="3653" w:type="dxa"/>
            <w:noWrap w:val="0"/>
            <w:vAlign w:val="center"/>
          </w:tcPr>
          <w:p>
            <w:pPr>
              <w:widowControl/>
              <w:textAlignment w:val="center"/>
              <w:rPr>
                <w:rFonts w:hint="eastAsia" w:ascii="仿宋_GB2312" w:hAnsi="宋体" w:eastAsia="仿宋_GB2312"/>
                <w:szCs w:val="21"/>
              </w:rPr>
            </w:pPr>
            <w:r>
              <w:rPr>
                <w:rFonts w:hint="eastAsia" w:ascii="仿宋_GB2312" w:hAnsi="宋体" w:eastAsia="仿宋_GB2312" w:cs="仿宋_GB2312"/>
                <w:color w:val="000000"/>
                <w:kern w:val="0"/>
                <w:szCs w:val="21"/>
                <w:lang w:bidi="ar"/>
              </w:rPr>
              <w:t>中国核工业勘察设计协会</w:t>
            </w:r>
          </w:p>
        </w:tc>
        <w:tc>
          <w:tcPr>
            <w:tcW w:w="723" w:type="dxa"/>
            <w:noWrap w:val="0"/>
            <w:vAlign w:val="center"/>
          </w:tcPr>
          <w:p>
            <w:pPr>
              <w:widowControl/>
              <w:jc w:val="center"/>
              <w:textAlignment w:val="center"/>
              <w:rPr>
                <w:rFonts w:ascii="仿宋_GB2312" w:hAnsi="宋体" w:eastAsia="仿宋_GB2312" w:cs="宋体"/>
                <w:sz w:val="24"/>
              </w:rPr>
            </w:pPr>
            <w:r>
              <w:rPr>
                <w:rFonts w:hint="eastAsia" w:ascii="仿宋_GB2312" w:hAnsi="宋体" w:eastAsia="仿宋_GB2312" w:cs="仿宋_GB2312"/>
                <w:color w:val="000000"/>
                <w:kern w:val="0"/>
                <w:sz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0" w:type="dxa"/>
            <w:noWrap w:val="0"/>
            <w:vAlign w:val="center"/>
          </w:tcPr>
          <w:p>
            <w:pPr>
              <w:widowControl/>
              <w:textAlignment w:val="center"/>
              <w:rPr>
                <w:rFonts w:hint="eastAsia" w:ascii="仿宋_GB2312" w:hAnsi="宋体" w:eastAsia="仿宋_GB2312"/>
                <w:sz w:val="18"/>
                <w:szCs w:val="18"/>
              </w:rPr>
            </w:pPr>
            <w:r>
              <w:rPr>
                <w:rFonts w:hint="eastAsia" w:ascii="仿宋_GB2312" w:hAnsi="宋体" w:eastAsia="仿宋_GB2312" w:cs="仿宋_GB2312"/>
                <w:color w:val="000000"/>
                <w:kern w:val="0"/>
                <w:sz w:val="18"/>
                <w:szCs w:val="18"/>
                <w:lang w:bidi="ar"/>
              </w:rPr>
              <w:t>中国铁道工程建设协会建设监理专业委员</w:t>
            </w:r>
            <w:r>
              <w:rPr>
                <w:rStyle w:val="12"/>
                <w:rFonts w:hint="default" w:hAnsi="宋体"/>
                <w:sz w:val="18"/>
                <w:szCs w:val="18"/>
                <w:lang w:bidi="ar"/>
              </w:rPr>
              <w:t>会</w:t>
            </w:r>
          </w:p>
        </w:tc>
        <w:tc>
          <w:tcPr>
            <w:tcW w:w="871" w:type="dxa"/>
            <w:noWrap w:val="0"/>
            <w:vAlign w:val="center"/>
          </w:tcPr>
          <w:p>
            <w:pPr>
              <w:widowControl/>
              <w:jc w:val="center"/>
              <w:textAlignment w:val="center"/>
              <w:rPr>
                <w:rFonts w:ascii="仿宋_GB2312" w:hAnsi="宋体" w:eastAsia="仿宋_GB2312" w:cs="宋体"/>
                <w:sz w:val="24"/>
              </w:rPr>
            </w:pPr>
            <w:r>
              <w:rPr>
                <w:rFonts w:hint="eastAsia" w:ascii="仿宋_GB2312" w:hAnsi="宋体" w:eastAsia="仿宋_GB2312" w:cs="仿宋_GB2312"/>
                <w:color w:val="000000"/>
                <w:kern w:val="0"/>
                <w:sz w:val="24"/>
                <w:lang w:bidi="ar"/>
              </w:rPr>
              <w:t>3</w:t>
            </w:r>
          </w:p>
        </w:tc>
        <w:tc>
          <w:tcPr>
            <w:tcW w:w="3653" w:type="dxa"/>
            <w:noWrap w:val="0"/>
            <w:vAlign w:val="center"/>
          </w:tcPr>
          <w:p>
            <w:pPr>
              <w:widowControl/>
              <w:textAlignment w:val="center"/>
              <w:rPr>
                <w:rFonts w:hint="eastAsia" w:ascii="仿宋_GB2312" w:hAnsi="宋体" w:eastAsia="仿宋_GB2312"/>
                <w:szCs w:val="21"/>
              </w:rPr>
            </w:pPr>
            <w:r>
              <w:rPr>
                <w:rFonts w:hint="eastAsia" w:ascii="仿宋_GB2312" w:hAnsi="宋体" w:eastAsia="仿宋_GB2312" w:cs="仿宋_GB2312"/>
                <w:color w:val="000000"/>
                <w:kern w:val="0"/>
                <w:sz w:val="24"/>
                <w:lang w:bidi="ar"/>
              </w:rPr>
              <w:t>中国兵器工业建设协会</w:t>
            </w:r>
          </w:p>
        </w:tc>
        <w:tc>
          <w:tcPr>
            <w:tcW w:w="723" w:type="dxa"/>
            <w:noWrap w:val="0"/>
            <w:vAlign w:val="center"/>
          </w:tcPr>
          <w:p>
            <w:pPr>
              <w:widowControl/>
              <w:jc w:val="center"/>
              <w:textAlignment w:val="center"/>
              <w:rPr>
                <w:rFonts w:ascii="仿宋_GB2312" w:hAnsi="宋体" w:eastAsia="仿宋_GB2312" w:cs="宋体"/>
                <w:sz w:val="24"/>
              </w:rPr>
            </w:pPr>
            <w:r>
              <w:rPr>
                <w:rFonts w:hint="eastAsia" w:ascii="仿宋_GB2312" w:hAnsi="宋体" w:eastAsia="仿宋_GB2312" w:cs="仿宋_GB2312"/>
                <w:color w:val="000000"/>
                <w:kern w:val="0"/>
                <w:sz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00" w:type="dxa"/>
            <w:noWrap w:val="0"/>
            <w:vAlign w:val="center"/>
          </w:tcPr>
          <w:p>
            <w:pPr>
              <w:widowControl/>
              <w:textAlignment w:val="center"/>
              <w:rPr>
                <w:rFonts w:hint="eastAsia" w:ascii="仿宋_GB2312" w:hAnsi="宋体" w:eastAsia="仿宋_GB2312"/>
                <w:sz w:val="18"/>
                <w:szCs w:val="18"/>
              </w:rPr>
            </w:pPr>
            <w:r>
              <w:rPr>
                <w:rFonts w:hint="eastAsia" w:ascii="仿宋_GB2312" w:hAnsi="宋体" w:eastAsia="仿宋_GB2312" w:cs="仿宋_GB2312"/>
                <w:color w:val="000000"/>
                <w:kern w:val="0"/>
                <w:szCs w:val="21"/>
                <w:lang w:bidi="ar"/>
              </w:rPr>
              <w:t>中国煤炭建设协会工程建设监理委员</w:t>
            </w:r>
            <w:r>
              <w:rPr>
                <w:rStyle w:val="12"/>
                <w:rFonts w:hint="default" w:hAnsi="宋体"/>
                <w:sz w:val="21"/>
                <w:szCs w:val="21"/>
                <w:lang w:bidi="ar"/>
              </w:rPr>
              <w:t>会</w:t>
            </w:r>
          </w:p>
        </w:tc>
        <w:tc>
          <w:tcPr>
            <w:tcW w:w="871" w:type="dxa"/>
            <w:noWrap w:val="0"/>
            <w:vAlign w:val="center"/>
          </w:tcPr>
          <w:p>
            <w:pPr>
              <w:widowControl/>
              <w:jc w:val="center"/>
              <w:textAlignment w:val="center"/>
              <w:rPr>
                <w:rFonts w:ascii="仿宋_GB2312" w:hAnsi="宋体" w:eastAsia="仿宋_GB2312" w:cs="宋体"/>
                <w:sz w:val="24"/>
              </w:rPr>
            </w:pPr>
            <w:r>
              <w:rPr>
                <w:rFonts w:hint="eastAsia" w:ascii="仿宋_GB2312" w:hAnsi="宋体" w:eastAsia="仿宋_GB2312" w:cs="仿宋_GB2312"/>
                <w:color w:val="000000"/>
                <w:kern w:val="0"/>
                <w:sz w:val="24"/>
                <w:lang w:bidi="ar"/>
              </w:rPr>
              <w:t>3</w:t>
            </w:r>
          </w:p>
        </w:tc>
        <w:tc>
          <w:tcPr>
            <w:tcW w:w="3653" w:type="dxa"/>
            <w:noWrap w:val="0"/>
            <w:vAlign w:val="center"/>
          </w:tcPr>
          <w:p>
            <w:pPr>
              <w:widowControl/>
              <w:textAlignment w:val="center"/>
              <w:rPr>
                <w:rFonts w:hint="eastAsia" w:ascii="仿宋_GB2312" w:hAnsi="宋体" w:eastAsia="仿宋_GB2312"/>
                <w:sz w:val="24"/>
              </w:rPr>
            </w:pPr>
            <w:r>
              <w:rPr>
                <w:rFonts w:hint="eastAsia" w:ascii="仿宋_GB2312" w:hAnsi="宋体" w:eastAsia="仿宋_GB2312" w:cs="仿宋_GB2312"/>
                <w:color w:val="000000"/>
                <w:kern w:val="0"/>
                <w:sz w:val="24"/>
                <w:lang w:bidi="ar"/>
              </w:rPr>
              <w:t>中国轻工业勘察设计协会</w:t>
            </w:r>
          </w:p>
        </w:tc>
        <w:tc>
          <w:tcPr>
            <w:tcW w:w="723" w:type="dxa"/>
            <w:noWrap w:val="0"/>
            <w:vAlign w:val="center"/>
          </w:tcPr>
          <w:p>
            <w:pPr>
              <w:widowControl/>
              <w:jc w:val="center"/>
              <w:textAlignment w:val="center"/>
              <w:rPr>
                <w:rFonts w:ascii="仿宋_GB2312" w:hAnsi="宋体" w:eastAsia="仿宋_GB2312" w:cs="宋体"/>
                <w:sz w:val="24"/>
              </w:rPr>
            </w:pPr>
            <w:r>
              <w:rPr>
                <w:rFonts w:hint="eastAsia" w:ascii="仿宋_GB2312" w:hAnsi="宋体" w:eastAsia="仿宋_GB2312" w:cs="仿宋_GB2312"/>
                <w:color w:val="000000"/>
                <w:kern w:val="0"/>
                <w:sz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exact"/>
          <w:jc w:val="center"/>
        </w:trPr>
        <w:tc>
          <w:tcPr>
            <w:tcW w:w="3800" w:type="dxa"/>
            <w:noWrap w:val="0"/>
            <w:vAlign w:val="center"/>
          </w:tcPr>
          <w:p>
            <w:pPr>
              <w:widowControl/>
              <w:textAlignment w:val="center"/>
              <w:rPr>
                <w:rFonts w:hint="eastAsia" w:ascii="仿宋_GB2312" w:hAnsi="宋体" w:eastAsia="仿宋_GB2312"/>
                <w:sz w:val="24"/>
              </w:rPr>
            </w:pPr>
            <w:r>
              <w:rPr>
                <w:rFonts w:hint="eastAsia" w:ascii="仿宋_GB2312" w:hAnsi="宋体" w:eastAsia="仿宋_GB2312" w:cs="仿宋_GB2312"/>
                <w:color w:val="000000"/>
                <w:kern w:val="0"/>
                <w:szCs w:val="21"/>
                <w:lang w:bidi="ar"/>
              </w:rPr>
              <w:t>中国航空工业建设协会监理专业委员会</w:t>
            </w:r>
          </w:p>
        </w:tc>
        <w:tc>
          <w:tcPr>
            <w:tcW w:w="871" w:type="dxa"/>
            <w:noWrap w:val="0"/>
            <w:vAlign w:val="center"/>
          </w:tcPr>
          <w:p>
            <w:pPr>
              <w:widowControl/>
              <w:jc w:val="center"/>
              <w:textAlignment w:val="center"/>
              <w:rPr>
                <w:rFonts w:ascii="仿宋_GB2312" w:hAnsi="宋体" w:eastAsia="仿宋_GB2312" w:cs="宋体"/>
                <w:sz w:val="24"/>
              </w:rPr>
            </w:pPr>
            <w:r>
              <w:rPr>
                <w:rFonts w:hint="eastAsia" w:ascii="仿宋_GB2312" w:hAnsi="宋体" w:eastAsia="仿宋_GB2312" w:cs="仿宋_GB2312"/>
                <w:color w:val="000000"/>
                <w:kern w:val="0"/>
                <w:sz w:val="24"/>
                <w:lang w:bidi="ar"/>
              </w:rPr>
              <w:t>2</w:t>
            </w:r>
          </w:p>
        </w:tc>
        <w:tc>
          <w:tcPr>
            <w:tcW w:w="3653" w:type="dxa"/>
            <w:noWrap w:val="0"/>
            <w:vAlign w:val="center"/>
          </w:tcPr>
          <w:p>
            <w:pPr>
              <w:widowControl/>
              <w:textAlignment w:val="center"/>
              <w:rPr>
                <w:rFonts w:hint="eastAsia" w:ascii="仿宋_GB2312" w:hAnsi="宋体" w:eastAsia="仿宋_GB2312"/>
                <w:spacing w:val="-20"/>
                <w:sz w:val="24"/>
              </w:rPr>
            </w:pPr>
            <w:r>
              <w:rPr>
                <w:rFonts w:hint="eastAsia" w:ascii="仿宋_GB2312" w:hAnsi="宋体" w:eastAsia="仿宋_GB2312" w:cs="仿宋_GB2312"/>
                <w:color w:val="000000"/>
                <w:kern w:val="0"/>
                <w:szCs w:val="21"/>
                <w:lang w:bidi="ar"/>
              </w:rPr>
              <w:t>中国水力发电工程学会水电建设监理专业委员</w:t>
            </w:r>
            <w:r>
              <w:rPr>
                <w:rStyle w:val="12"/>
                <w:rFonts w:hint="default" w:hAnsi="宋体"/>
                <w:sz w:val="21"/>
                <w:szCs w:val="21"/>
                <w:lang w:bidi="ar"/>
              </w:rPr>
              <w:t>会</w:t>
            </w:r>
          </w:p>
        </w:tc>
        <w:tc>
          <w:tcPr>
            <w:tcW w:w="723" w:type="dxa"/>
            <w:noWrap w:val="0"/>
            <w:vAlign w:val="center"/>
          </w:tcPr>
          <w:p>
            <w:pPr>
              <w:widowControl/>
              <w:jc w:val="center"/>
              <w:textAlignment w:val="center"/>
              <w:rPr>
                <w:rFonts w:hint="eastAsia" w:ascii="仿宋_GB2312" w:hAnsi="宋体" w:eastAsia="仿宋_GB2312" w:cs="宋体"/>
                <w:sz w:val="24"/>
              </w:rPr>
            </w:pPr>
            <w:r>
              <w:rPr>
                <w:rFonts w:hint="eastAsia" w:ascii="仿宋_GB2312" w:hAnsi="宋体" w:eastAsia="仿宋_GB2312" w:cs="仿宋_GB2312"/>
                <w:color w:val="000000"/>
                <w:kern w:val="0"/>
                <w:sz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800" w:type="dxa"/>
            <w:noWrap w:val="0"/>
            <w:vAlign w:val="center"/>
          </w:tcPr>
          <w:p>
            <w:pPr>
              <w:widowControl/>
              <w:textAlignment w:val="center"/>
              <w:rPr>
                <w:rFonts w:hint="eastAsia" w:ascii="仿宋_GB2312" w:hAnsi="宋体" w:eastAsia="仿宋_GB2312"/>
                <w:sz w:val="24"/>
              </w:rPr>
            </w:pPr>
            <w:r>
              <w:rPr>
                <w:rFonts w:hint="eastAsia" w:ascii="仿宋_GB2312" w:hAnsi="宋体" w:eastAsia="仿宋_GB2312" w:cs="仿宋_GB2312"/>
                <w:color w:val="000000"/>
                <w:kern w:val="0"/>
                <w:sz w:val="24"/>
                <w:lang w:bidi="ar"/>
              </w:rPr>
              <w:t>中国冶金建设协会监理委员会</w:t>
            </w:r>
          </w:p>
        </w:tc>
        <w:tc>
          <w:tcPr>
            <w:tcW w:w="871" w:type="dxa"/>
            <w:noWrap w:val="0"/>
            <w:vAlign w:val="center"/>
          </w:tcPr>
          <w:p>
            <w:pPr>
              <w:widowControl/>
              <w:jc w:val="center"/>
              <w:textAlignment w:val="center"/>
              <w:rPr>
                <w:rFonts w:ascii="仿宋_GB2312" w:hAnsi="宋体" w:eastAsia="仿宋_GB2312" w:cs="宋体"/>
                <w:sz w:val="24"/>
              </w:rPr>
            </w:pPr>
            <w:r>
              <w:rPr>
                <w:rFonts w:hint="eastAsia" w:ascii="仿宋_GB2312" w:hAnsi="宋体" w:eastAsia="仿宋_GB2312" w:cs="仿宋_GB2312"/>
                <w:color w:val="000000"/>
                <w:kern w:val="0"/>
                <w:sz w:val="24"/>
                <w:lang w:bidi="ar"/>
              </w:rPr>
              <w:t>2</w:t>
            </w:r>
          </w:p>
        </w:tc>
        <w:tc>
          <w:tcPr>
            <w:tcW w:w="3653" w:type="dxa"/>
            <w:noWrap w:val="0"/>
            <w:vAlign w:val="center"/>
          </w:tcPr>
          <w:p>
            <w:pPr>
              <w:widowControl/>
              <w:textAlignment w:val="center"/>
              <w:rPr>
                <w:rFonts w:hint="eastAsia" w:ascii="仿宋_GB2312" w:hAnsi="宋体" w:eastAsia="仿宋_GB2312"/>
                <w:sz w:val="24"/>
              </w:rPr>
            </w:pPr>
            <w:r>
              <w:rPr>
                <w:rFonts w:hint="eastAsia" w:ascii="仿宋_GB2312" w:hAnsi="宋体" w:eastAsia="仿宋_GB2312" w:cs="仿宋_GB2312"/>
                <w:color w:val="000000"/>
                <w:kern w:val="0"/>
                <w:sz w:val="24"/>
                <w:lang w:bidi="ar"/>
              </w:rPr>
              <w:t>中国建材工程建设协会</w:t>
            </w:r>
          </w:p>
        </w:tc>
        <w:tc>
          <w:tcPr>
            <w:tcW w:w="723" w:type="dxa"/>
            <w:noWrap w:val="0"/>
            <w:vAlign w:val="center"/>
          </w:tcPr>
          <w:p>
            <w:pPr>
              <w:widowControl/>
              <w:jc w:val="center"/>
              <w:textAlignment w:val="center"/>
              <w:rPr>
                <w:rFonts w:ascii="仿宋_GB2312" w:hAnsi="宋体" w:eastAsia="仿宋_GB2312" w:cs="宋体"/>
                <w:sz w:val="24"/>
              </w:rPr>
            </w:pPr>
            <w:r>
              <w:rPr>
                <w:rFonts w:hint="eastAsia" w:ascii="仿宋_GB2312" w:hAnsi="宋体" w:eastAsia="仿宋_GB2312" w:cs="仿宋_GB2312"/>
                <w:color w:val="000000"/>
                <w:kern w:val="0"/>
                <w:sz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800" w:type="dxa"/>
            <w:noWrap w:val="0"/>
            <w:vAlign w:val="center"/>
          </w:tcPr>
          <w:p>
            <w:pPr>
              <w:widowControl/>
              <w:textAlignment w:val="center"/>
              <w:rPr>
                <w:rFonts w:hint="eastAsia" w:ascii="仿宋_GB2312" w:hAnsi="宋体" w:eastAsia="仿宋_GB2312"/>
                <w:sz w:val="24"/>
              </w:rPr>
            </w:pPr>
            <w:r>
              <w:rPr>
                <w:rFonts w:hint="eastAsia" w:ascii="仿宋_GB2312" w:hAnsi="宋体" w:eastAsia="仿宋_GB2312" w:cs="仿宋_GB2312"/>
                <w:color w:val="000000"/>
                <w:kern w:val="0"/>
                <w:sz w:val="24"/>
                <w:lang w:bidi="ar"/>
              </w:rPr>
              <w:t>中国电力建设企业协会</w:t>
            </w:r>
          </w:p>
        </w:tc>
        <w:tc>
          <w:tcPr>
            <w:tcW w:w="871" w:type="dxa"/>
            <w:noWrap w:val="0"/>
            <w:vAlign w:val="center"/>
          </w:tcPr>
          <w:p>
            <w:pPr>
              <w:widowControl/>
              <w:jc w:val="center"/>
              <w:textAlignment w:val="center"/>
              <w:rPr>
                <w:rFonts w:ascii="仿宋_GB2312" w:hAnsi="宋体" w:eastAsia="仿宋_GB2312" w:cs="宋体"/>
                <w:sz w:val="24"/>
              </w:rPr>
            </w:pPr>
            <w:r>
              <w:rPr>
                <w:rFonts w:hint="eastAsia" w:ascii="仿宋_GB2312" w:hAnsi="宋体" w:eastAsia="仿宋_GB2312" w:cs="仿宋_GB2312"/>
                <w:color w:val="000000"/>
                <w:kern w:val="0"/>
                <w:sz w:val="24"/>
                <w:lang w:bidi="ar"/>
              </w:rPr>
              <w:t>2</w:t>
            </w:r>
          </w:p>
        </w:tc>
        <w:tc>
          <w:tcPr>
            <w:tcW w:w="3653" w:type="dxa"/>
            <w:noWrap w:val="0"/>
            <w:vAlign w:val="center"/>
          </w:tcPr>
          <w:p>
            <w:pPr>
              <w:widowControl/>
              <w:textAlignment w:val="center"/>
              <w:rPr>
                <w:rFonts w:hint="eastAsia" w:ascii="仿宋_GB2312" w:hAnsi="宋体" w:eastAsia="仿宋_GB2312"/>
                <w:sz w:val="24"/>
              </w:rPr>
            </w:pPr>
            <w:r>
              <w:rPr>
                <w:rFonts w:hint="eastAsia" w:ascii="仿宋_GB2312" w:hAnsi="宋体" w:eastAsia="仿宋_GB2312" w:cs="仿宋_GB2312"/>
                <w:color w:val="000000"/>
                <w:kern w:val="0"/>
                <w:sz w:val="24"/>
                <w:lang w:bidi="ar"/>
              </w:rPr>
              <w:t>新疆生产建设兵团建设协会</w:t>
            </w:r>
          </w:p>
        </w:tc>
        <w:tc>
          <w:tcPr>
            <w:tcW w:w="723" w:type="dxa"/>
            <w:noWrap w:val="0"/>
            <w:vAlign w:val="center"/>
          </w:tcPr>
          <w:p>
            <w:pPr>
              <w:widowControl/>
              <w:jc w:val="center"/>
              <w:textAlignment w:val="center"/>
              <w:rPr>
                <w:rFonts w:hint="eastAsia" w:ascii="仿宋_GB2312" w:hAnsi="宋体" w:eastAsia="仿宋_GB2312" w:cs="宋体"/>
                <w:sz w:val="24"/>
              </w:rPr>
            </w:pPr>
            <w:r>
              <w:rPr>
                <w:rFonts w:hint="eastAsia" w:ascii="仿宋_GB2312" w:hAnsi="宋体" w:eastAsia="仿宋_GB2312" w:cs="仿宋_GB2312"/>
                <w:color w:val="000000"/>
                <w:kern w:val="0"/>
                <w:sz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800" w:type="dxa"/>
            <w:noWrap w:val="0"/>
            <w:vAlign w:val="center"/>
          </w:tcPr>
          <w:p>
            <w:pPr>
              <w:widowControl/>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中国水利工程协会</w:t>
            </w:r>
          </w:p>
        </w:tc>
        <w:tc>
          <w:tcPr>
            <w:tcW w:w="871" w:type="dxa"/>
            <w:noWrap w:val="0"/>
            <w:vAlign w:val="center"/>
          </w:tcPr>
          <w:p>
            <w:pPr>
              <w:widowControl/>
              <w:jc w:val="center"/>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2</w:t>
            </w:r>
          </w:p>
        </w:tc>
        <w:tc>
          <w:tcPr>
            <w:tcW w:w="3653" w:type="dxa"/>
            <w:noWrap w:val="0"/>
            <w:vAlign w:val="center"/>
          </w:tcPr>
          <w:p>
            <w:pPr>
              <w:widowControl/>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中国交通建设监理协会</w:t>
            </w:r>
          </w:p>
        </w:tc>
        <w:tc>
          <w:tcPr>
            <w:tcW w:w="723" w:type="dxa"/>
            <w:noWrap w:val="0"/>
            <w:vAlign w:val="center"/>
          </w:tcPr>
          <w:p>
            <w:pPr>
              <w:widowControl/>
              <w:jc w:val="center"/>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800" w:type="dxa"/>
            <w:noWrap w:val="0"/>
            <w:vAlign w:val="center"/>
          </w:tcPr>
          <w:p>
            <w:pPr>
              <w:widowControl/>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中国建筑业协会石化分会</w:t>
            </w:r>
          </w:p>
        </w:tc>
        <w:tc>
          <w:tcPr>
            <w:tcW w:w="871" w:type="dxa"/>
            <w:noWrap w:val="0"/>
            <w:vAlign w:val="center"/>
          </w:tcPr>
          <w:p>
            <w:pPr>
              <w:widowControl/>
              <w:jc w:val="center"/>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2</w:t>
            </w:r>
          </w:p>
        </w:tc>
        <w:tc>
          <w:tcPr>
            <w:tcW w:w="3653" w:type="dxa"/>
            <w:noWrap w:val="0"/>
            <w:vAlign w:val="center"/>
          </w:tcPr>
          <w:p>
            <w:pPr>
              <w:widowControl/>
              <w:textAlignment w:val="center"/>
              <w:rPr>
                <w:rFonts w:hint="eastAsia" w:ascii="仿宋_GB2312" w:hAnsi="宋体" w:eastAsia="仿宋_GB2312" w:cs="仿宋_GB2312"/>
                <w:color w:val="000000"/>
                <w:kern w:val="0"/>
                <w:sz w:val="24"/>
                <w:lang w:bidi="ar"/>
              </w:rPr>
            </w:pPr>
          </w:p>
        </w:tc>
        <w:tc>
          <w:tcPr>
            <w:tcW w:w="723" w:type="dxa"/>
            <w:noWrap w:val="0"/>
            <w:vAlign w:val="center"/>
          </w:tcPr>
          <w:p>
            <w:pPr>
              <w:widowControl/>
              <w:jc w:val="center"/>
              <w:textAlignment w:val="center"/>
              <w:rPr>
                <w:rFonts w:ascii="仿宋_GB2312" w:hAnsi="宋体" w:eastAsia="仿宋_GB2312" w:cs="仿宋_GB2312"/>
                <w:color w:val="000000"/>
                <w:kern w:val="0"/>
                <w:sz w:val="24"/>
                <w:lang w:bidi="ar"/>
              </w:rPr>
            </w:pPr>
          </w:p>
        </w:tc>
      </w:tr>
    </w:tbl>
    <w:p>
      <w:pPr>
        <w:rPr>
          <w:rFonts w:hint="eastAsia" w:ascii="仿宋_GB2312" w:eastAsia="仿宋_GB2312"/>
          <w:sz w:val="32"/>
          <w:szCs w:val="32"/>
        </w:rPr>
        <w:sectPr>
          <w:footerReference r:id="rId3" w:type="default"/>
          <w:pgSz w:w="11906" w:h="16838"/>
          <w:pgMar w:top="1440" w:right="1800" w:bottom="1440" w:left="1800" w:header="851" w:footer="992" w:gutter="0"/>
          <w:cols w:space="720" w:num="1"/>
          <w:docGrid w:type="lines" w:linePitch="312" w:charSpace="0"/>
        </w:sectPr>
      </w:pPr>
    </w:p>
    <w:p>
      <w:pPr>
        <w:rPr>
          <w:rFonts w:hint="eastAsia" w:ascii="仿宋_GB2312" w:eastAsia="仿宋_GB2312"/>
          <w:sz w:val="32"/>
          <w:szCs w:val="32"/>
        </w:rPr>
      </w:pPr>
      <w:r>
        <w:rPr>
          <w:rFonts w:hint="eastAsia" w:ascii="仿宋_GB2312" w:eastAsia="仿宋_GB2312"/>
          <w:sz w:val="32"/>
          <w:szCs w:val="32"/>
        </w:rPr>
        <w:t>附件3</w:t>
      </w:r>
    </w:p>
    <w:p>
      <w:pPr>
        <w:spacing w:line="360" w:lineRule="auto"/>
        <w:ind w:left="2018" w:hanging="1980" w:hangingChars="450"/>
        <w:jc w:val="center"/>
        <w:rPr>
          <w:rFonts w:hint="eastAsia" w:ascii="方正公文小标宋" w:hAnsi="方正公文小标宋" w:eastAsia="方正公文小标宋" w:cs="方正公文小标宋"/>
          <w:bCs/>
          <w:sz w:val="44"/>
          <w:szCs w:val="44"/>
        </w:rPr>
      </w:pPr>
      <w:r>
        <w:rPr>
          <w:rFonts w:hint="eastAsia" w:ascii="方正公文小标宋" w:hAnsi="方正公文小标宋" w:eastAsia="方正公文小标宋" w:cs="方正公文小标宋"/>
          <w:bCs/>
          <w:sz w:val="44"/>
          <w:szCs w:val="44"/>
        </w:rPr>
        <w:t>酒店交通指南</w:t>
      </w:r>
    </w:p>
    <w:p>
      <w:pPr>
        <w:spacing w:line="240" w:lineRule="exact"/>
        <w:ind w:firstLine="643" w:firstLineChars="200"/>
        <w:rPr>
          <w:rFonts w:hint="eastAsia" w:ascii="仿宋" w:hAnsi="仿宋" w:eastAsia="仿宋"/>
          <w:b/>
          <w:sz w:val="32"/>
          <w:szCs w:val="32"/>
        </w:rPr>
      </w:pPr>
    </w:p>
    <w:p>
      <w:pPr>
        <w:numPr>
          <w:ilvl w:val="0"/>
          <w:numId w:val="1"/>
        </w:numPr>
        <w:ind w:firstLine="643" w:firstLineChars="200"/>
        <w:rPr>
          <w:rFonts w:hint="eastAsia" w:ascii="仿宋" w:hAnsi="仿宋" w:eastAsia="仿宋"/>
          <w:b/>
          <w:bCs/>
          <w:sz w:val="32"/>
          <w:szCs w:val="32"/>
        </w:rPr>
      </w:pPr>
      <w:r>
        <w:rPr>
          <w:rFonts w:hint="eastAsia" w:ascii="仿宋" w:hAnsi="仿宋" w:eastAsia="仿宋"/>
          <w:b/>
          <w:bCs/>
          <w:sz w:val="32"/>
          <w:szCs w:val="32"/>
        </w:rPr>
        <w:t>酒店详细地址</w:t>
      </w:r>
    </w:p>
    <w:p>
      <w:pPr>
        <w:ind w:firstLine="640" w:firstLineChars="200"/>
        <w:rPr>
          <w:rFonts w:hint="eastAsia" w:ascii="仿宋" w:hAnsi="仿宋" w:eastAsia="仿宋"/>
          <w:sz w:val="32"/>
          <w:szCs w:val="32"/>
        </w:rPr>
      </w:pPr>
      <w:r>
        <w:rPr>
          <w:rFonts w:hint="eastAsia" w:ascii="仿宋" w:hAnsi="仿宋" w:eastAsia="仿宋"/>
          <w:sz w:val="32"/>
          <w:szCs w:val="32"/>
        </w:rPr>
        <w:t>甘肃省兰州市七里河区大滩中路13号A栋奥体中心兰州奥体如意华玺/如意鎏璟酒店</w:t>
      </w:r>
    </w:p>
    <w:p>
      <w:pPr>
        <w:ind w:firstLine="643" w:firstLineChars="200"/>
        <w:rPr>
          <w:rFonts w:ascii="仿宋" w:hAnsi="仿宋" w:eastAsia="仿宋"/>
          <w:b/>
          <w:bCs/>
          <w:sz w:val="32"/>
          <w:szCs w:val="32"/>
        </w:rPr>
      </w:pPr>
      <w:r>
        <w:rPr>
          <w:rFonts w:hint="eastAsia" w:ascii="仿宋" w:hAnsi="仿宋" w:eastAsia="仿宋"/>
          <w:b/>
          <w:bCs/>
          <w:sz w:val="32"/>
          <w:szCs w:val="32"/>
        </w:rPr>
        <w:t>二</w:t>
      </w:r>
      <w:r>
        <w:rPr>
          <w:rFonts w:ascii="仿宋" w:hAnsi="仿宋" w:eastAsia="仿宋"/>
          <w:b/>
          <w:bCs/>
          <w:sz w:val="32"/>
          <w:szCs w:val="32"/>
        </w:rPr>
        <w:t>、</w:t>
      </w:r>
      <w:r>
        <w:rPr>
          <w:rFonts w:hint="eastAsia" w:ascii="仿宋" w:hAnsi="仿宋" w:eastAsia="仿宋"/>
          <w:b/>
          <w:bCs/>
          <w:sz w:val="32"/>
          <w:szCs w:val="32"/>
        </w:rPr>
        <w:t>兰州西</w:t>
      </w:r>
      <w:r>
        <w:rPr>
          <w:rFonts w:ascii="仿宋" w:hAnsi="仿宋" w:eastAsia="仿宋"/>
          <w:b/>
          <w:bCs/>
          <w:sz w:val="32"/>
          <w:szCs w:val="32"/>
        </w:rPr>
        <w:t>站</w:t>
      </w:r>
      <w:r>
        <w:rPr>
          <w:rFonts w:ascii="仿宋" w:hAnsi="仿宋" w:eastAsia="仿宋"/>
          <w:b/>
          <w:sz w:val="32"/>
          <w:szCs w:val="32"/>
        </w:rPr>
        <w:t>→</w:t>
      </w:r>
      <w:r>
        <w:rPr>
          <w:rFonts w:hint="eastAsia" w:ascii="仿宋" w:hAnsi="仿宋" w:eastAsia="仿宋"/>
          <w:b/>
          <w:sz w:val="32"/>
          <w:szCs w:val="32"/>
        </w:rPr>
        <w:t>酒店</w:t>
      </w:r>
      <w:r>
        <w:rPr>
          <w:rFonts w:ascii="仿宋" w:hAnsi="仿宋" w:eastAsia="仿宋"/>
          <w:b/>
          <w:bCs/>
          <w:sz w:val="32"/>
          <w:szCs w:val="32"/>
        </w:rPr>
        <w:t>路线</w:t>
      </w:r>
    </w:p>
    <w:p>
      <w:pPr>
        <w:ind w:firstLine="643" w:firstLineChars="200"/>
        <w:rPr>
          <w:rFonts w:ascii="仿宋" w:hAnsi="仿宋" w:eastAsia="仿宋"/>
          <w:sz w:val="32"/>
          <w:szCs w:val="32"/>
        </w:rPr>
      </w:pPr>
      <w:r>
        <w:rPr>
          <w:rFonts w:ascii="仿宋" w:hAnsi="仿宋" w:eastAsia="仿宋"/>
          <w:b/>
          <w:bCs/>
          <w:sz w:val="32"/>
          <w:szCs w:val="32"/>
        </w:rPr>
        <w:t>乘坐</w:t>
      </w:r>
      <w:r>
        <w:rPr>
          <w:rFonts w:hint="eastAsia" w:ascii="仿宋" w:hAnsi="仿宋" w:eastAsia="仿宋"/>
          <w:b/>
          <w:bCs/>
          <w:sz w:val="32"/>
          <w:szCs w:val="32"/>
        </w:rPr>
        <w:t>地铁</w:t>
      </w:r>
      <w:r>
        <w:rPr>
          <w:rFonts w:ascii="仿宋" w:hAnsi="仿宋" w:eastAsia="仿宋"/>
          <w:b/>
          <w:bCs/>
          <w:sz w:val="32"/>
          <w:szCs w:val="32"/>
        </w:rPr>
        <w:t>：</w:t>
      </w:r>
      <w:r>
        <w:rPr>
          <w:rFonts w:hint="eastAsia" w:ascii="仿宋" w:hAnsi="仿宋" w:eastAsia="仿宋"/>
          <w:sz w:val="32"/>
          <w:szCs w:val="32"/>
        </w:rPr>
        <w:t>兰州西站北广场地铁站乘坐轨道交通1号线至深安大桥南地铁站C口下，步行941米至酒店，约35分钟。</w:t>
      </w:r>
    </w:p>
    <w:p>
      <w:pPr>
        <w:ind w:firstLine="643" w:firstLineChars="200"/>
        <w:rPr>
          <w:rFonts w:ascii="仿宋" w:hAnsi="仿宋" w:eastAsia="仿宋"/>
          <w:b/>
          <w:bCs/>
          <w:sz w:val="32"/>
          <w:szCs w:val="32"/>
        </w:rPr>
      </w:pPr>
      <w:r>
        <w:rPr>
          <w:rFonts w:ascii="仿宋" w:hAnsi="仿宋" w:eastAsia="仿宋"/>
          <w:b/>
          <w:bCs/>
          <w:sz w:val="32"/>
          <w:szCs w:val="32"/>
        </w:rPr>
        <w:t>乘坐出租车：</w:t>
      </w:r>
      <w:r>
        <w:rPr>
          <w:rFonts w:hint="eastAsia" w:ascii="仿宋" w:hAnsi="仿宋" w:eastAsia="仿宋"/>
          <w:sz w:val="32"/>
          <w:szCs w:val="32"/>
        </w:rPr>
        <w:t>约10公里路程，约20分钟。</w:t>
      </w:r>
    </w:p>
    <w:p>
      <w:pPr>
        <w:ind w:firstLine="643" w:firstLineChars="200"/>
        <w:rPr>
          <w:rFonts w:ascii="仿宋" w:hAnsi="仿宋" w:eastAsia="仿宋"/>
          <w:b/>
          <w:bCs/>
          <w:sz w:val="32"/>
          <w:szCs w:val="32"/>
        </w:rPr>
      </w:pPr>
      <w:r>
        <w:rPr>
          <w:rFonts w:hint="eastAsia" w:ascii="仿宋" w:hAnsi="仿宋" w:eastAsia="仿宋"/>
          <w:b/>
          <w:bCs/>
          <w:sz w:val="32"/>
          <w:szCs w:val="32"/>
        </w:rPr>
        <w:t>三、兰州</w:t>
      </w:r>
      <w:r>
        <w:rPr>
          <w:rFonts w:ascii="仿宋" w:hAnsi="仿宋" w:eastAsia="仿宋"/>
          <w:b/>
          <w:bCs/>
          <w:sz w:val="32"/>
          <w:szCs w:val="32"/>
        </w:rPr>
        <w:t>站→</w:t>
      </w:r>
      <w:r>
        <w:rPr>
          <w:rFonts w:hint="eastAsia" w:ascii="仿宋" w:hAnsi="仿宋" w:eastAsia="仿宋"/>
          <w:b/>
          <w:bCs/>
          <w:sz w:val="32"/>
          <w:szCs w:val="32"/>
        </w:rPr>
        <w:t>酒店</w:t>
      </w:r>
      <w:r>
        <w:rPr>
          <w:rFonts w:ascii="仿宋" w:hAnsi="仿宋" w:eastAsia="仿宋"/>
          <w:b/>
          <w:bCs/>
          <w:sz w:val="32"/>
          <w:szCs w:val="32"/>
        </w:rPr>
        <w:t>路线</w:t>
      </w:r>
    </w:p>
    <w:p>
      <w:pPr>
        <w:ind w:firstLine="643" w:firstLineChars="200"/>
        <w:rPr>
          <w:rFonts w:hint="eastAsia" w:ascii="仿宋" w:hAnsi="仿宋" w:eastAsia="仿宋"/>
          <w:sz w:val="32"/>
          <w:szCs w:val="32"/>
        </w:rPr>
      </w:pPr>
      <w:r>
        <w:rPr>
          <w:rFonts w:hint="eastAsia" w:ascii="仿宋" w:hAnsi="仿宋" w:eastAsia="仿宋"/>
          <w:b/>
          <w:bCs/>
          <w:sz w:val="32"/>
          <w:szCs w:val="32"/>
        </w:rPr>
        <w:t>乘坐公交：</w:t>
      </w:r>
      <w:r>
        <w:rPr>
          <w:rFonts w:hint="eastAsia" w:ascii="仿宋" w:hAnsi="仿宋" w:eastAsia="仿宋"/>
          <w:sz w:val="32"/>
          <w:szCs w:val="32"/>
        </w:rPr>
        <w:t>兰州车站公交站乘坐K102路（西固枢纽站方向）至东立奥特莱斯广场公交站，步行1.4公里，约1小时20分钟。</w:t>
      </w:r>
    </w:p>
    <w:p>
      <w:pPr>
        <w:ind w:firstLine="643" w:firstLineChars="200"/>
        <w:rPr>
          <w:rFonts w:ascii="仿宋" w:hAnsi="仿宋" w:eastAsia="仿宋"/>
          <w:sz w:val="32"/>
          <w:szCs w:val="32"/>
        </w:rPr>
      </w:pPr>
      <w:r>
        <w:rPr>
          <w:rFonts w:hint="eastAsia" w:ascii="仿宋" w:hAnsi="仿宋" w:eastAsia="仿宋"/>
          <w:b/>
          <w:bCs/>
          <w:sz w:val="32"/>
          <w:szCs w:val="32"/>
        </w:rPr>
        <w:t>乘坐出租车：</w:t>
      </w:r>
      <w:r>
        <w:rPr>
          <w:rFonts w:hint="eastAsia" w:ascii="仿宋" w:hAnsi="仿宋" w:eastAsia="仿宋"/>
          <w:sz w:val="32"/>
          <w:szCs w:val="32"/>
        </w:rPr>
        <w:t>约20公里，约40分钟。</w:t>
      </w:r>
    </w:p>
    <w:p>
      <w:pPr>
        <w:ind w:firstLine="643" w:firstLineChars="200"/>
        <w:rPr>
          <w:rFonts w:ascii="仿宋" w:hAnsi="仿宋" w:eastAsia="仿宋"/>
          <w:b/>
          <w:bCs/>
          <w:sz w:val="32"/>
          <w:szCs w:val="32"/>
        </w:rPr>
      </w:pPr>
      <w:r>
        <w:rPr>
          <w:rFonts w:hint="eastAsia" w:ascii="仿宋" w:hAnsi="仿宋" w:eastAsia="仿宋"/>
          <w:b/>
          <w:bCs/>
          <w:sz w:val="32"/>
          <w:szCs w:val="32"/>
        </w:rPr>
        <w:t>四</w:t>
      </w:r>
      <w:r>
        <w:rPr>
          <w:rFonts w:ascii="仿宋" w:hAnsi="仿宋" w:eastAsia="仿宋"/>
          <w:b/>
          <w:bCs/>
          <w:sz w:val="32"/>
          <w:szCs w:val="32"/>
        </w:rPr>
        <w:t>、</w:t>
      </w:r>
      <w:r>
        <w:rPr>
          <w:rFonts w:hint="eastAsia" w:ascii="仿宋" w:hAnsi="仿宋" w:eastAsia="仿宋"/>
          <w:b/>
          <w:bCs/>
          <w:sz w:val="32"/>
          <w:szCs w:val="32"/>
        </w:rPr>
        <w:t>兰州中川国际</w:t>
      </w:r>
      <w:r>
        <w:rPr>
          <w:rFonts w:ascii="仿宋" w:hAnsi="仿宋" w:eastAsia="仿宋"/>
          <w:b/>
          <w:bCs/>
          <w:sz w:val="32"/>
          <w:szCs w:val="32"/>
        </w:rPr>
        <w:t>机场</w:t>
      </w:r>
      <w:r>
        <w:rPr>
          <w:rFonts w:ascii="仿宋" w:hAnsi="仿宋" w:eastAsia="仿宋"/>
          <w:b/>
          <w:sz w:val="32"/>
          <w:szCs w:val="32"/>
        </w:rPr>
        <w:t>→</w:t>
      </w:r>
      <w:r>
        <w:rPr>
          <w:rFonts w:hint="eastAsia" w:ascii="仿宋" w:hAnsi="仿宋" w:eastAsia="仿宋"/>
          <w:b/>
          <w:sz w:val="32"/>
          <w:szCs w:val="32"/>
        </w:rPr>
        <w:t>酒店</w:t>
      </w:r>
      <w:r>
        <w:rPr>
          <w:rFonts w:ascii="仿宋" w:hAnsi="仿宋" w:eastAsia="仿宋"/>
          <w:b/>
          <w:bCs/>
          <w:sz w:val="32"/>
          <w:szCs w:val="32"/>
        </w:rPr>
        <w:t>路</w:t>
      </w:r>
      <w:r>
        <w:rPr>
          <w:rFonts w:ascii="仿宋" w:hAnsi="仿宋" w:eastAsia="仿宋"/>
          <w:b/>
          <w:sz w:val="32"/>
          <w:szCs w:val="32"/>
        </w:rPr>
        <w:t>线</w:t>
      </w:r>
    </w:p>
    <w:p>
      <w:pPr>
        <w:ind w:firstLine="643" w:firstLineChars="200"/>
        <w:rPr>
          <w:rFonts w:ascii="仿宋" w:hAnsi="仿宋" w:eastAsia="仿宋"/>
          <w:b/>
          <w:bCs/>
          <w:sz w:val="32"/>
          <w:szCs w:val="32"/>
        </w:rPr>
      </w:pPr>
      <w:r>
        <w:rPr>
          <w:rFonts w:ascii="仿宋" w:hAnsi="仿宋" w:eastAsia="仿宋"/>
          <w:b/>
          <w:bCs/>
          <w:sz w:val="32"/>
          <w:szCs w:val="32"/>
        </w:rPr>
        <w:t>乘坐地铁：</w:t>
      </w:r>
      <w:r>
        <w:rPr>
          <w:rFonts w:hint="eastAsia" w:ascii="仿宋" w:hAnsi="仿宋" w:eastAsia="仿宋"/>
          <w:sz w:val="32"/>
          <w:szCs w:val="32"/>
        </w:rPr>
        <w:t>中川机场公交站乘坐机场巴士3号线（兰州西客站方向）至砂之船公交站换乘N125路至奥体中心广场，步行约400米，约1.5小时</w:t>
      </w:r>
      <w:r>
        <w:rPr>
          <w:rFonts w:ascii="仿宋" w:hAnsi="仿宋" w:eastAsia="仿宋"/>
          <w:sz w:val="32"/>
          <w:szCs w:val="32"/>
        </w:rPr>
        <w:t>。</w:t>
      </w:r>
    </w:p>
    <w:p>
      <w:pPr>
        <w:ind w:firstLine="643" w:firstLineChars="200"/>
        <w:rPr>
          <w:rFonts w:ascii="仿宋" w:hAnsi="仿宋" w:eastAsia="仿宋"/>
          <w:sz w:val="32"/>
          <w:szCs w:val="32"/>
        </w:rPr>
      </w:pPr>
      <w:r>
        <w:rPr>
          <w:rFonts w:ascii="仿宋" w:hAnsi="仿宋" w:eastAsia="仿宋"/>
          <w:b/>
          <w:bCs/>
          <w:sz w:val="32"/>
          <w:szCs w:val="32"/>
        </w:rPr>
        <w:t>乘坐出租车：</w:t>
      </w:r>
      <w:r>
        <w:rPr>
          <w:rFonts w:hint="eastAsia" w:ascii="仿宋" w:hAnsi="仿宋" w:eastAsia="仿宋"/>
          <w:sz w:val="32"/>
          <w:szCs w:val="32"/>
        </w:rPr>
        <w:t>约54公里，约1小时。</w:t>
      </w:r>
    </w:p>
    <w:p>
      <w:pPr>
        <w:rPr>
          <w:rFonts w:hint="eastAsia" w:ascii="仿宋_GB2312" w:eastAsia="仿宋_GB2312"/>
          <w:sz w:val="32"/>
          <w:szCs w:val="32"/>
        </w:rPr>
      </w:pPr>
    </w:p>
    <w:p>
      <w:pPr>
        <w:rPr>
          <w:rFonts w:hint="eastAsia"/>
        </w:rPr>
      </w:pPr>
    </w:p>
    <w:p>
      <w:pPr>
        <w:pStyle w:val="4"/>
        <w:keepNext w:val="0"/>
        <w:keepLines w:val="0"/>
        <w:widowControl/>
        <w:suppressLineNumbers w:val="0"/>
        <w:ind w:firstLine="640"/>
        <w:rPr>
          <w:rFonts w:hint="eastAsia" w:ascii="Times New Roman" w:hAnsi="Times New Roman" w:eastAsia="方正仿宋_GBK" w:cs="Times New Roman"/>
          <w:b w:val="0"/>
          <w:bCs w:val="0"/>
          <w:sz w:val="32"/>
          <w:szCs w:val="32"/>
          <w:u w:val="none"/>
          <w:lang w:val="en-US" w:eastAsia="zh-CN"/>
        </w:rPr>
      </w:pPr>
    </w:p>
    <w:p>
      <w:pPr>
        <w:rPr>
          <w:rFonts w:hint="default" w:ascii="Times New Roman" w:hAnsi="Times New Roman" w:eastAsia="方正仿宋_GBK"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公文小标宋">
    <w:altName w:val="宋体"/>
    <w:panose1 w:val="02000500000000000000"/>
    <w:charset w:val="86"/>
    <w:family w:val="auto"/>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B069E6"/>
    <w:multiLevelType w:val="singleLevel"/>
    <w:tmpl w:val="2FB069E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0OTJmM2JiNWQzYmJmOTVmOWU4MDEwODVlOWI3NTYifQ=="/>
  </w:docVars>
  <w:rsids>
    <w:rsidRoot w:val="65855DEA"/>
    <w:rsid w:val="65855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18"/>
      <w:szCs w:val="18"/>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 w:type="character" w:styleId="9">
    <w:name w:val="FollowedHyperlink"/>
    <w:basedOn w:val="6"/>
    <w:uiPriority w:val="0"/>
    <w:rPr>
      <w:color w:val="3F3F3F"/>
      <w:u w:val="none"/>
    </w:rPr>
  </w:style>
  <w:style w:type="character" w:styleId="10">
    <w:name w:val="Emphasis"/>
    <w:basedOn w:val="6"/>
    <w:qFormat/>
    <w:uiPriority w:val="0"/>
  </w:style>
  <w:style w:type="character" w:styleId="11">
    <w:name w:val="Hyperlink"/>
    <w:basedOn w:val="6"/>
    <w:uiPriority w:val="0"/>
    <w:rPr>
      <w:color w:val="3F3F3F"/>
      <w:u w:val="none"/>
    </w:rPr>
  </w:style>
  <w:style w:type="character" w:customStyle="1" w:styleId="12">
    <w:name w:val="font11"/>
    <w:basedOn w:val="6"/>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aec-china.org.cn/upload/resources/image/2023/06/19/47647.png?1687164709574" TargetMode="Externa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1732</Words>
  <Characters>1905</Characters>
  <Lines>0</Lines>
  <Paragraphs>0</Paragraphs>
  <TotalTime>4</TotalTime>
  <ScaleCrop>false</ScaleCrop>
  <LinksUpToDate>false</LinksUpToDate>
  <CharactersWithSpaces>2003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2023-06-20T01:56:00Z</dcterms:created>
  <dc:creator>菁菁</dc:creator>
  <cp:lastModifiedBy>菁菁</cp:lastModifiedBy>
  <dcterms:modified xsi:type="dcterms:W3CDTF">2023-06-20T02:03:23Z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47F035C8CE244CCA9F1E0795D58E235E_11</vt:lpwstr>
  </property>
</Properties>
</file>